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2657" w14:textId="77777777" w:rsidR="00B57511" w:rsidRDefault="00B57511" w:rsidP="00B57511">
      <w:pPr>
        <w:pStyle w:val="NoSpacing"/>
        <w:jc w:val="right"/>
        <w:rPr>
          <w:rFonts w:ascii="Arial" w:hAnsi="Arial" w:cs="Arial"/>
          <w:b/>
          <w:sz w:val="28"/>
          <w:szCs w:val="28"/>
        </w:rPr>
      </w:pPr>
      <w:r w:rsidRPr="002C27C8">
        <w:rPr>
          <w:noProof/>
          <w:lang w:eastAsia="en-GB"/>
        </w:rPr>
        <w:drawing>
          <wp:inline distT="0" distB="0" distL="0" distR="0" wp14:anchorId="1480E96D" wp14:editId="3087BBF0">
            <wp:extent cx="1438275" cy="904875"/>
            <wp:effectExtent l="0" t="0" r="9525" b="9525"/>
            <wp:docPr id="2" name="Picture 2" descr="C:\Users\J.Leah\OneDrive - Dinnington High School\01 MAT\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eah\OneDrive - Dinnington High School\01 MAT\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inline>
        </w:drawing>
      </w:r>
    </w:p>
    <w:p w14:paraId="4C219C77" w14:textId="77777777" w:rsidR="00B57511" w:rsidRDefault="00B57511" w:rsidP="00B57511">
      <w:pPr>
        <w:pStyle w:val="NoSpacing"/>
        <w:rPr>
          <w:rFonts w:ascii="Arial" w:hAnsi="Arial" w:cs="Arial"/>
          <w:b/>
          <w:sz w:val="28"/>
          <w:szCs w:val="28"/>
        </w:rPr>
      </w:pPr>
    </w:p>
    <w:p w14:paraId="407C584C" w14:textId="77777777" w:rsidR="00B57511" w:rsidRDefault="00B57511" w:rsidP="00B57511">
      <w:pPr>
        <w:pStyle w:val="NoSpacing"/>
        <w:jc w:val="center"/>
        <w:rPr>
          <w:rFonts w:ascii="Arial" w:hAnsi="Arial" w:cs="Arial"/>
          <w:b/>
          <w:sz w:val="28"/>
          <w:szCs w:val="28"/>
        </w:rPr>
      </w:pPr>
    </w:p>
    <w:p w14:paraId="7D5437FE" w14:textId="77777777" w:rsidR="00B57511" w:rsidRDefault="00B57511" w:rsidP="00B57511">
      <w:pPr>
        <w:pStyle w:val="NoSpacing"/>
        <w:jc w:val="center"/>
        <w:rPr>
          <w:rFonts w:ascii="Arial" w:hAnsi="Arial" w:cs="Arial"/>
          <w:b/>
          <w:sz w:val="28"/>
          <w:szCs w:val="28"/>
        </w:rPr>
      </w:pPr>
    </w:p>
    <w:p w14:paraId="22F50A0E" w14:textId="77777777" w:rsidR="00B57511" w:rsidRDefault="00B57511" w:rsidP="00B57511">
      <w:pPr>
        <w:pStyle w:val="NoSpacing"/>
        <w:jc w:val="center"/>
        <w:rPr>
          <w:rFonts w:ascii="Arial" w:hAnsi="Arial" w:cs="Arial"/>
          <w:b/>
          <w:sz w:val="28"/>
          <w:szCs w:val="28"/>
        </w:rPr>
      </w:pPr>
    </w:p>
    <w:p w14:paraId="2D8F7B73" w14:textId="77777777" w:rsidR="00B57511" w:rsidRDefault="00B57511" w:rsidP="00B57511">
      <w:pPr>
        <w:pStyle w:val="NoSpacing"/>
        <w:jc w:val="center"/>
        <w:rPr>
          <w:rFonts w:ascii="Arial" w:hAnsi="Arial" w:cs="Arial"/>
          <w:b/>
          <w:sz w:val="28"/>
          <w:szCs w:val="28"/>
        </w:rPr>
      </w:pPr>
    </w:p>
    <w:p w14:paraId="747FC5BD" w14:textId="77777777" w:rsidR="00B57511" w:rsidRDefault="00B57511" w:rsidP="00B57511">
      <w:pPr>
        <w:pStyle w:val="NoSpacing"/>
        <w:jc w:val="center"/>
        <w:rPr>
          <w:rFonts w:ascii="Arial" w:hAnsi="Arial" w:cs="Arial"/>
          <w:b/>
          <w:sz w:val="28"/>
          <w:szCs w:val="28"/>
        </w:rPr>
      </w:pPr>
    </w:p>
    <w:p w14:paraId="6050C75D" w14:textId="69FC7596" w:rsidR="00B57511" w:rsidRDefault="00B57511" w:rsidP="00B57511">
      <w:pPr>
        <w:jc w:val="center"/>
        <w:rPr>
          <w:rFonts w:ascii="Arial" w:hAnsi="Arial" w:cs="Arial"/>
          <w:b/>
          <w:sz w:val="30"/>
          <w:szCs w:val="30"/>
          <w:u w:val="single"/>
        </w:rPr>
      </w:pPr>
      <w:r>
        <w:rPr>
          <w:rFonts w:asciiTheme="minorHAnsi" w:eastAsiaTheme="minorHAnsi" w:hAnsiTheme="minorHAnsi" w:cstheme="minorBidi"/>
          <w:b/>
          <w:sz w:val="56"/>
          <w:szCs w:val="28"/>
        </w:rPr>
        <w:t>F</w:t>
      </w:r>
      <w:r w:rsidRPr="00B57511">
        <w:rPr>
          <w:rFonts w:asciiTheme="minorHAnsi" w:eastAsiaTheme="minorHAnsi" w:hAnsiTheme="minorHAnsi" w:cstheme="minorBidi"/>
          <w:b/>
          <w:sz w:val="56"/>
          <w:szCs w:val="28"/>
        </w:rPr>
        <w:t xml:space="preserve">inancial Powers and Responsibilities Delegated to Identified Employees </w:t>
      </w:r>
      <w:r>
        <w:rPr>
          <w:rFonts w:asciiTheme="minorHAnsi" w:eastAsiaTheme="minorHAnsi" w:hAnsiTheme="minorHAnsi" w:cstheme="minorBidi"/>
          <w:b/>
          <w:sz w:val="56"/>
          <w:szCs w:val="28"/>
        </w:rPr>
        <w:t>Manual</w:t>
      </w:r>
    </w:p>
    <w:p w14:paraId="15FD159A" w14:textId="77777777" w:rsidR="00B57511" w:rsidRDefault="00B57511" w:rsidP="00B57511">
      <w:pPr>
        <w:jc w:val="center"/>
        <w:rPr>
          <w:rFonts w:ascii="Arial" w:hAnsi="Arial" w:cs="Arial"/>
          <w:b/>
          <w:sz w:val="30"/>
          <w:szCs w:val="30"/>
          <w:u w:val="single"/>
        </w:rPr>
      </w:pPr>
    </w:p>
    <w:p w14:paraId="29326E1E" w14:textId="77777777" w:rsidR="00B57511" w:rsidRDefault="00B57511" w:rsidP="00B57511">
      <w:pPr>
        <w:jc w:val="center"/>
        <w:rPr>
          <w:rFonts w:ascii="Arial" w:hAnsi="Arial" w:cs="Arial"/>
          <w:b/>
          <w:sz w:val="30"/>
          <w:szCs w:val="30"/>
          <w:u w:val="single"/>
        </w:rPr>
      </w:pPr>
    </w:p>
    <w:p w14:paraId="0EB73F15" w14:textId="77777777" w:rsidR="00B57511" w:rsidRDefault="00B57511" w:rsidP="00B57511">
      <w:pPr>
        <w:jc w:val="center"/>
        <w:rPr>
          <w:rFonts w:ascii="Arial" w:hAnsi="Arial" w:cs="Arial"/>
          <w:b/>
          <w:sz w:val="30"/>
          <w:szCs w:val="30"/>
          <w:u w:val="single"/>
        </w:rPr>
      </w:pPr>
    </w:p>
    <w:p w14:paraId="26FBB55D" w14:textId="77777777" w:rsidR="00B57511" w:rsidRDefault="00B57511" w:rsidP="00B57511">
      <w:pPr>
        <w:rPr>
          <w:rFonts w:ascii="Arial" w:hAnsi="Arial" w:cs="Arial"/>
          <w:b/>
          <w:sz w:val="30"/>
          <w:szCs w:val="30"/>
          <w:u w:val="single"/>
        </w:rPr>
      </w:pPr>
    </w:p>
    <w:p w14:paraId="2169751F" w14:textId="77777777" w:rsidR="00B57511" w:rsidRDefault="00B57511" w:rsidP="00B57511">
      <w:pPr>
        <w:rPr>
          <w:rFonts w:ascii="Arial" w:hAnsi="Arial" w:cs="Arial"/>
          <w:b/>
          <w:sz w:val="30"/>
          <w:szCs w:val="30"/>
          <w:u w:val="single"/>
        </w:rPr>
      </w:pPr>
    </w:p>
    <w:p w14:paraId="65BEF2E9" w14:textId="77777777" w:rsidR="00B57511" w:rsidRDefault="00B57511" w:rsidP="00B57511">
      <w:pPr>
        <w:rPr>
          <w:rFonts w:ascii="Arial" w:hAnsi="Arial" w:cs="Arial"/>
          <w:b/>
          <w:sz w:val="30"/>
          <w:szCs w:val="30"/>
          <w:u w:val="single"/>
        </w:rPr>
      </w:pPr>
    </w:p>
    <w:p w14:paraId="6979CDE0" w14:textId="77777777" w:rsidR="00B57511" w:rsidRDefault="00B57511" w:rsidP="00B57511">
      <w:pPr>
        <w:rPr>
          <w:rFonts w:ascii="Arial" w:hAnsi="Arial" w:cs="Arial"/>
          <w:b/>
          <w:sz w:val="30"/>
          <w:szCs w:val="30"/>
          <w:u w:val="single"/>
        </w:rPr>
      </w:pPr>
    </w:p>
    <w:p w14:paraId="00DC0689" w14:textId="77777777" w:rsidR="00B57511" w:rsidRDefault="00B57511" w:rsidP="00B57511">
      <w:pPr>
        <w:rPr>
          <w:rFonts w:ascii="Arial" w:hAnsi="Arial" w:cs="Arial"/>
          <w:b/>
          <w:sz w:val="30"/>
          <w:szCs w:val="30"/>
          <w:u w:val="single"/>
        </w:rPr>
      </w:pPr>
    </w:p>
    <w:p w14:paraId="13F3686D" w14:textId="77777777" w:rsidR="00B57511" w:rsidRDefault="00B57511" w:rsidP="00B57511">
      <w:pPr>
        <w:rPr>
          <w:rFonts w:ascii="Arial" w:hAnsi="Arial" w:cs="Arial"/>
          <w:b/>
          <w:sz w:val="30"/>
          <w:szCs w:val="30"/>
          <w:u w:val="single"/>
        </w:rPr>
      </w:pPr>
    </w:p>
    <w:p w14:paraId="7BF9C8FB" w14:textId="77777777" w:rsidR="00B57511" w:rsidRDefault="00B57511" w:rsidP="00B57511">
      <w:pPr>
        <w:rPr>
          <w:rFonts w:ascii="Arial" w:hAnsi="Arial" w:cs="Arial"/>
          <w:b/>
          <w:sz w:val="30"/>
          <w:szCs w:val="30"/>
          <w:u w:val="single"/>
        </w:rPr>
      </w:pPr>
    </w:p>
    <w:p w14:paraId="38A0310B" w14:textId="77777777" w:rsidR="00B57511" w:rsidRDefault="00B57511" w:rsidP="00B57511">
      <w:pPr>
        <w:rPr>
          <w:rFonts w:ascii="Arial" w:hAnsi="Arial" w:cs="Arial"/>
          <w:b/>
          <w:sz w:val="30"/>
          <w:szCs w:val="30"/>
          <w:u w:val="single"/>
        </w:rPr>
      </w:pPr>
    </w:p>
    <w:p w14:paraId="50A63D0D" w14:textId="77777777" w:rsidR="00B57511" w:rsidRDefault="00B57511" w:rsidP="00B57511">
      <w:pPr>
        <w:rPr>
          <w:rFonts w:ascii="Arial" w:hAnsi="Arial" w:cs="Arial"/>
          <w:b/>
          <w:sz w:val="30"/>
          <w:szCs w:val="30"/>
          <w:u w:val="single"/>
        </w:rPr>
      </w:pPr>
    </w:p>
    <w:p w14:paraId="79477FAC" w14:textId="77777777" w:rsidR="00B57511" w:rsidRDefault="00B57511" w:rsidP="00B57511">
      <w:pPr>
        <w:rPr>
          <w:rFonts w:ascii="Arial" w:hAnsi="Arial" w:cs="Arial"/>
          <w:b/>
          <w:sz w:val="30"/>
          <w:szCs w:val="30"/>
          <w:u w:val="single"/>
        </w:rPr>
      </w:pPr>
    </w:p>
    <w:p w14:paraId="25C26C54" w14:textId="77777777" w:rsidR="00B57511" w:rsidRDefault="00B57511" w:rsidP="00B57511">
      <w:pPr>
        <w:rPr>
          <w:rFonts w:ascii="Arial" w:hAnsi="Arial" w:cs="Arial"/>
          <w:b/>
          <w:sz w:val="30"/>
          <w:szCs w:val="30"/>
          <w:u w:val="single"/>
        </w:rPr>
      </w:pPr>
    </w:p>
    <w:p w14:paraId="2EC29128" w14:textId="77777777" w:rsidR="00B57511" w:rsidRDefault="00B57511" w:rsidP="00B57511">
      <w:pPr>
        <w:rPr>
          <w:rFonts w:ascii="Arial" w:hAnsi="Arial" w:cs="Arial"/>
          <w:b/>
          <w:sz w:val="30"/>
          <w:szCs w:val="30"/>
          <w:u w:val="single"/>
        </w:rPr>
      </w:pPr>
    </w:p>
    <w:p w14:paraId="1537F22E" w14:textId="77777777" w:rsidR="00B57511" w:rsidRDefault="00B57511" w:rsidP="00B57511">
      <w:pPr>
        <w:rPr>
          <w:rFonts w:ascii="Arial" w:hAnsi="Arial" w:cs="Arial"/>
          <w:b/>
          <w:sz w:val="30"/>
          <w:szCs w:val="30"/>
          <w:u w:val="single"/>
        </w:rPr>
      </w:pPr>
    </w:p>
    <w:p w14:paraId="0A924D49" w14:textId="77777777" w:rsidR="00B57511" w:rsidRDefault="00B57511" w:rsidP="00B57511">
      <w:pPr>
        <w:rPr>
          <w:rFonts w:ascii="Arial" w:hAnsi="Arial" w:cs="Arial"/>
          <w:b/>
          <w:sz w:val="30"/>
          <w:szCs w:val="30"/>
          <w:u w:val="single"/>
        </w:rPr>
      </w:pPr>
    </w:p>
    <w:p w14:paraId="29AB986D" w14:textId="77777777" w:rsidR="00B57511" w:rsidRDefault="00B57511" w:rsidP="00B57511">
      <w:pPr>
        <w:rPr>
          <w:rFonts w:ascii="Arial" w:hAnsi="Arial" w:cs="Arial"/>
          <w:b/>
          <w:sz w:val="30"/>
          <w:szCs w:val="30"/>
          <w:u w:val="single"/>
        </w:rPr>
      </w:pPr>
    </w:p>
    <w:p w14:paraId="37035C33" w14:textId="77777777" w:rsidR="00B57511" w:rsidRDefault="00B57511" w:rsidP="00B57511">
      <w:pPr>
        <w:rPr>
          <w:rFonts w:ascii="Arial" w:hAnsi="Arial" w:cs="Arial"/>
          <w:b/>
          <w:sz w:val="30"/>
          <w:szCs w:val="30"/>
          <w:u w:val="single"/>
        </w:rPr>
      </w:pPr>
    </w:p>
    <w:p w14:paraId="16F4D8C3" w14:textId="77777777" w:rsidR="00B57511" w:rsidRDefault="00B57511" w:rsidP="00B57511">
      <w:pPr>
        <w:rPr>
          <w:rFonts w:ascii="Arial" w:hAnsi="Arial" w:cs="Arial"/>
          <w:b/>
          <w:sz w:val="30"/>
          <w:szCs w:val="30"/>
          <w:u w:val="single"/>
        </w:rPr>
      </w:pPr>
    </w:p>
    <w:p w14:paraId="4A2C6836" w14:textId="77777777" w:rsidR="00B57511" w:rsidRDefault="00B57511" w:rsidP="00B57511">
      <w:pPr>
        <w:rPr>
          <w:rFonts w:ascii="Arial" w:hAnsi="Arial" w:cs="Arial"/>
          <w:b/>
          <w:sz w:val="30"/>
          <w:szCs w:val="30"/>
          <w:u w:val="single"/>
        </w:rPr>
      </w:pPr>
    </w:p>
    <w:tbl>
      <w:tblPr>
        <w:tblpPr w:leftFromText="180" w:rightFromText="180" w:vertAnchor="text" w:horzAnchor="margin"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2C722C" w:rsidRPr="002C722C" w14:paraId="3A213827" w14:textId="77777777" w:rsidTr="00E43C7F">
        <w:trPr>
          <w:trHeight w:val="136"/>
        </w:trPr>
        <w:tc>
          <w:tcPr>
            <w:tcW w:w="5210" w:type="dxa"/>
            <w:shd w:val="clear" w:color="auto" w:fill="auto"/>
          </w:tcPr>
          <w:p w14:paraId="039ECAB8" w14:textId="77777777" w:rsidR="00B57511" w:rsidRPr="002C722C" w:rsidRDefault="00B57511" w:rsidP="00E43C7F">
            <w:pPr>
              <w:rPr>
                <w:rFonts w:ascii="Arial" w:hAnsi="Arial" w:cs="Arial"/>
                <w:sz w:val="20"/>
                <w:szCs w:val="20"/>
              </w:rPr>
            </w:pPr>
            <w:r w:rsidRPr="002C722C">
              <w:rPr>
                <w:rFonts w:ascii="Arial" w:hAnsi="Arial" w:cs="Arial"/>
                <w:sz w:val="20"/>
                <w:szCs w:val="20"/>
              </w:rPr>
              <w:t>Responsible for Policy:</w:t>
            </w:r>
          </w:p>
        </w:tc>
        <w:tc>
          <w:tcPr>
            <w:tcW w:w="5210" w:type="dxa"/>
            <w:shd w:val="clear" w:color="auto" w:fill="auto"/>
          </w:tcPr>
          <w:p w14:paraId="7DD39C54" w14:textId="77777777" w:rsidR="00B57511" w:rsidRPr="002C722C" w:rsidRDefault="00B57511" w:rsidP="00E43C7F">
            <w:pPr>
              <w:rPr>
                <w:rFonts w:ascii="Arial" w:hAnsi="Arial" w:cs="Arial"/>
                <w:sz w:val="20"/>
                <w:szCs w:val="20"/>
              </w:rPr>
            </w:pPr>
            <w:r w:rsidRPr="002C722C">
              <w:rPr>
                <w:rFonts w:ascii="Arial" w:hAnsi="Arial" w:cs="Arial"/>
                <w:sz w:val="20"/>
                <w:szCs w:val="20"/>
              </w:rPr>
              <w:t>Board of Trustees</w:t>
            </w:r>
          </w:p>
        </w:tc>
      </w:tr>
      <w:tr w:rsidR="002C722C" w:rsidRPr="002C722C" w14:paraId="1E1FF063" w14:textId="77777777" w:rsidTr="00E43C7F">
        <w:trPr>
          <w:trHeight w:val="222"/>
        </w:trPr>
        <w:tc>
          <w:tcPr>
            <w:tcW w:w="5210" w:type="dxa"/>
            <w:shd w:val="clear" w:color="auto" w:fill="auto"/>
          </w:tcPr>
          <w:p w14:paraId="277410E7" w14:textId="77777777" w:rsidR="00B57511" w:rsidRPr="002C722C" w:rsidRDefault="00B57511" w:rsidP="00E43C7F">
            <w:pPr>
              <w:rPr>
                <w:rFonts w:ascii="Arial" w:hAnsi="Arial" w:cs="Arial"/>
                <w:sz w:val="20"/>
                <w:szCs w:val="20"/>
              </w:rPr>
            </w:pPr>
            <w:r w:rsidRPr="002C722C">
              <w:rPr>
                <w:rFonts w:ascii="Arial" w:hAnsi="Arial" w:cs="Arial"/>
                <w:sz w:val="20"/>
                <w:szCs w:val="20"/>
              </w:rPr>
              <w:t>Date:</w:t>
            </w:r>
          </w:p>
        </w:tc>
        <w:tc>
          <w:tcPr>
            <w:tcW w:w="5210" w:type="dxa"/>
            <w:shd w:val="clear" w:color="auto" w:fill="auto"/>
          </w:tcPr>
          <w:p w14:paraId="2AB93481" w14:textId="05544144" w:rsidR="00B57511" w:rsidRPr="002C722C" w:rsidRDefault="002571CE" w:rsidP="00E43C7F">
            <w:pPr>
              <w:rPr>
                <w:rFonts w:ascii="Arial" w:hAnsi="Arial" w:cs="Arial"/>
                <w:sz w:val="20"/>
                <w:szCs w:val="20"/>
              </w:rPr>
            </w:pPr>
            <w:r>
              <w:rPr>
                <w:rFonts w:ascii="Arial" w:hAnsi="Arial" w:cs="Arial"/>
                <w:sz w:val="20"/>
                <w:szCs w:val="20"/>
              </w:rPr>
              <w:t>September</w:t>
            </w:r>
            <w:r w:rsidR="00B57511" w:rsidRPr="002C722C">
              <w:rPr>
                <w:rFonts w:ascii="Arial" w:hAnsi="Arial" w:cs="Arial"/>
                <w:sz w:val="20"/>
                <w:szCs w:val="20"/>
              </w:rPr>
              <w:t xml:space="preserve"> 2018 </w:t>
            </w:r>
          </w:p>
        </w:tc>
      </w:tr>
      <w:tr w:rsidR="002C722C" w:rsidRPr="002C722C" w14:paraId="6F3EBC3F" w14:textId="77777777" w:rsidTr="00E43C7F">
        <w:tc>
          <w:tcPr>
            <w:tcW w:w="5210" w:type="dxa"/>
            <w:shd w:val="clear" w:color="auto" w:fill="auto"/>
          </w:tcPr>
          <w:p w14:paraId="4A55D04B" w14:textId="39B23AEF" w:rsidR="00B57511" w:rsidRPr="002C722C" w:rsidRDefault="00B57511" w:rsidP="00E43C7F">
            <w:pPr>
              <w:rPr>
                <w:rFonts w:ascii="Arial" w:hAnsi="Arial" w:cs="Arial"/>
                <w:sz w:val="20"/>
                <w:szCs w:val="20"/>
              </w:rPr>
            </w:pPr>
            <w:r w:rsidRPr="002C722C">
              <w:rPr>
                <w:rFonts w:ascii="Arial" w:hAnsi="Arial" w:cs="Arial"/>
                <w:sz w:val="20"/>
                <w:szCs w:val="20"/>
              </w:rPr>
              <w:t>Approved</w:t>
            </w:r>
            <w:r w:rsidR="002571CE">
              <w:rPr>
                <w:rFonts w:ascii="Arial" w:hAnsi="Arial" w:cs="Arial"/>
                <w:sz w:val="20"/>
                <w:szCs w:val="20"/>
              </w:rPr>
              <w:t xml:space="preserve"> by the Board</w:t>
            </w:r>
            <w:r w:rsidRPr="002C722C">
              <w:rPr>
                <w:rFonts w:ascii="Arial" w:hAnsi="Arial" w:cs="Arial"/>
                <w:sz w:val="20"/>
                <w:szCs w:val="20"/>
              </w:rPr>
              <w:t>:</w:t>
            </w:r>
          </w:p>
        </w:tc>
        <w:tc>
          <w:tcPr>
            <w:tcW w:w="5210" w:type="dxa"/>
            <w:shd w:val="clear" w:color="auto" w:fill="auto"/>
          </w:tcPr>
          <w:p w14:paraId="5924AE47" w14:textId="7AB8D386" w:rsidR="00B57511" w:rsidRPr="002C722C" w:rsidRDefault="002571CE" w:rsidP="00E43C7F">
            <w:pPr>
              <w:rPr>
                <w:rFonts w:ascii="Arial" w:hAnsi="Arial" w:cs="Arial"/>
                <w:sz w:val="20"/>
                <w:szCs w:val="20"/>
              </w:rPr>
            </w:pPr>
            <w:r>
              <w:rPr>
                <w:rFonts w:ascii="Arial" w:hAnsi="Arial" w:cs="Arial"/>
                <w:sz w:val="20"/>
                <w:szCs w:val="20"/>
              </w:rPr>
              <w:t>20.09</w:t>
            </w:r>
            <w:r w:rsidR="002C722C">
              <w:rPr>
                <w:rFonts w:ascii="Arial" w:hAnsi="Arial" w:cs="Arial"/>
                <w:sz w:val="20"/>
                <w:szCs w:val="20"/>
              </w:rPr>
              <w:t>.18</w:t>
            </w:r>
          </w:p>
        </w:tc>
      </w:tr>
      <w:tr w:rsidR="002C722C" w:rsidRPr="002C722C" w14:paraId="208E34F5" w14:textId="77777777" w:rsidTr="00E43C7F">
        <w:tc>
          <w:tcPr>
            <w:tcW w:w="5210" w:type="dxa"/>
            <w:shd w:val="clear" w:color="auto" w:fill="auto"/>
          </w:tcPr>
          <w:p w14:paraId="54C8B0A6" w14:textId="77777777" w:rsidR="00B57511" w:rsidRPr="002C722C" w:rsidRDefault="00B57511" w:rsidP="00E43C7F">
            <w:pPr>
              <w:rPr>
                <w:rFonts w:ascii="Arial" w:hAnsi="Arial" w:cs="Arial"/>
                <w:sz w:val="20"/>
                <w:szCs w:val="20"/>
              </w:rPr>
            </w:pPr>
            <w:r w:rsidRPr="002C722C">
              <w:rPr>
                <w:rFonts w:ascii="Arial" w:hAnsi="Arial" w:cs="Arial"/>
                <w:sz w:val="20"/>
                <w:szCs w:val="20"/>
              </w:rPr>
              <w:t>Review Date:</w:t>
            </w:r>
          </w:p>
        </w:tc>
        <w:tc>
          <w:tcPr>
            <w:tcW w:w="5210" w:type="dxa"/>
            <w:shd w:val="clear" w:color="auto" w:fill="auto"/>
          </w:tcPr>
          <w:p w14:paraId="322DC292" w14:textId="1971B179" w:rsidR="00B57511" w:rsidRPr="002C722C" w:rsidRDefault="002571CE" w:rsidP="00E43C7F">
            <w:pPr>
              <w:rPr>
                <w:rFonts w:ascii="Arial" w:hAnsi="Arial" w:cs="Arial"/>
                <w:sz w:val="20"/>
                <w:szCs w:val="20"/>
              </w:rPr>
            </w:pPr>
            <w:r>
              <w:rPr>
                <w:rFonts w:ascii="Arial" w:hAnsi="Arial" w:cs="Arial"/>
                <w:sz w:val="20"/>
                <w:szCs w:val="20"/>
              </w:rPr>
              <w:t>September</w:t>
            </w:r>
            <w:r w:rsidR="00B57511" w:rsidRPr="002C722C">
              <w:rPr>
                <w:rFonts w:ascii="Arial" w:hAnsi="Arial" w:cs="Arial"/>
                <w:sz w:val="20"/>
                <w:szCs w:val="20"/>
              </w:rPr>
              <w:t xml:space="preserve"> 2019</w:t>
            </w:r>
          </w:p>
        </w:tc>
      </w:tr>
    </w:tbl>
    <w:p w14:paraId="3664EC24" w14:textId="77777777" w:rsidR="002A55FC" w:rsidRPr="002A55FC" w:rsidRDefault="002A55FC" w:rsidP="002A55FC">
      <w:pPr>
        <w:shd w:val="clear" w:color="auto" w:fill="FFFFFF"/>
        <w:rPr>
          <w:rFonts w:ascii="Arial" w:hAnsi="Arial" w:cs="Arial"/>
          <w:color w:val="333333"/>
          <w:sz w:val="20"/>
          <w:szCs w:val="20"/>
        </w:rPr>
      </w:pPr>
    </w:p>
    <w:p w14:paraId="58C3E782" w14:textId="77777777" w:rsidR="002A55FC" w:rsidRPr="002A55FC" w:rsidRDefault="002A55FC" w:rsidP="002A55FC">
      <w:pPr>
        <w:shd w:val="clear" w:color="auto" w:fill="FFFFFF"/>
        <w:rPr>
          <w:rFonts w:ascii="Arial" w:hAnsi="Arial" w:cs="Arial"/>
          <w:color w:val="333333"/>
          <w:sz w:val="20"/>
          <w:szCs w:val="20"/>
        </w:rPr>
      </w:pPr>
    </w:p>
    <w:p w14:paraId="7BBE7103" w14:textId="77777777" w:rsidR="005923E2" w:rsidRDefault="005923E2" w:rsidP="002A55FC">
      <w:pPr>
        <w:shd w:val="clear" w:color="auto" w:fill="FFFFFF"/>
        <w:rPr>
          <w:rFonts w:ascii="Arial" w:hAnsi="Arial" w:cs="Arial"/>
          <w:color w:val="333333"/>
          <w:sz w:val="20"/>
          <w:szCs w:val="20"/>
        </w:rPr>
        <w:sectPr w:rsidR="005923E2">
          <w:footerReference w:type="default" r:id="rId9"/>
          <w:pgSz w:w="12240" w:h="15840"/>
          <w:pgMar w:top="720" w:right="720" w:bottom="720" w:left="720" w:header="709" w:footer="709" w:gutter="0"/>
          <w:cols w:space="708"/>
          <w:docGrid w:linePitch="360"/>
        </w:sectPr>
      </w:pPr>
    </w:p>
    <w:p w14:paraId="208630BD" w14:textId="77777777" w:rsidR="005923E2" w:rsidRPr="002A55FC" w:rsidRDefault="005923E2" w:rsidP="005923E2">
      <w:pPr>
        <w:rPr>
          <w:rFonts w:ascii="Arial" w:hAnsi="Arial" w:cs="Arial"/>
          <w:b/>
          <w:sz w:val="28"/>
        </w:rPr>
      </w:pPr>
      <w:r w:rsidRPr="002A55FC">
        <w:rPr>
          <w:rFonts w:ascii="Arial" w:hAnsi="Arial" w:cs="Arial"/>
          <w:b/>
          <w:sz w:val="28"/>
        </w:rPr>
        <w:lastRenderedPageBreak/>
        <w:t xml:space="preserve">Financial Powers and </w:t>
      </w:r>
      <w:r>
        <w:rPr>
          <w:rFonts w:ascii="Arial" w:hAnsi="Arial" w:cs="Arial"/>
          <w:b/>
          <w:sz w:val="28"/>
        </w:rPr>
        <w:t>Responsibilities</w:t>
      </w:r>
      <w:r w:rsidRPr="002A55FC">
        <w:rPr>
          <w:rFonts w:ascii="Arial" w:hAnsi="Arial" w:cs="Arial"/>
          <w:b/>
          <w:sz w:val="28"/>
        </w:rPr>
        <w:t xml:space="preserve"> </w:t>
      </w:r>
      <w:r>
        <w:rPr>
          <w:rFonts w:ascii="Arial" w:hAnsi="Arial" w:cs="Arial"/>
          <w:b/>
          <w:sz w:val="28"/>
        </w:rPr>
        <w:t>Delegated to Identified Employees</w:t>
      </w:r>
    </w:p>
    <w:p w14:paraId="57087336" w14:textId="77777777" w:rsidR="005923E2" w:rsidRDefault="005923E2" w:rsidP="005923E2">
      <w:pPr>
        <w:shd w:val="clear" w:color="auto" w:fill="FFFFFF"/>
        <w:rPr>
          <w:rFonts w:ascii="Arial" w:hAnsi="Arial" w:cs="Arial"/>
          <w:b/>
          <w:color w:val="333333"/>
          <w:sz w:val="20"/>
          <w:szCs w:val="20"/>
        </w:rPr>
      </w:pPr>
    </w:p>
    <w:p w14:paraId="050C7F2C" w14:textId="77777777" w:rsidR="005923E2" w:rsidRPr="00B032C0" w:rsidRDefault="005923E2" w:rsidP="00823944">
      <w:pPr>
        <w:shd w:val="clear" w:color="auto" w:fill="FFFFFF"/>
        <w:jc w:val="both"/>
        <w:rPr>
          <w:rFonts w:ascii="Arial" w:hAnsi="Arial" w:cs="Arial"/>
          <w:b/>
          <w:color w:val="333333"/>
          <w:sz w:val="28"/>
          <w:szCs w:val="28"/>
          <w:u w:val="single"/>
        </w:rPr>
      </w:pPr>
      <w:r w:rsidRPr="00B032C0">
        <w:rPr>
          <w:rFonts w:ascii="Arial" w:hAnsi="Arial" w:cs="Arial"/>
          <w:b/>
          <w:color w:val="333333"/>
          <w:sz w:val="28"/>
          <w:szCs w:val="28"/>
          <w:u w:val="single"/>
        </w:rPr>
        <w:t>Overview</w:t>
      </w:r>
    </w:p>
    <w:p w14:paraId="3E9944C4" w14:textId="3BB5094B" w:rsidR="005923E2" w:rsidRPr="00823944" w:rsidRDefault="005923E2" w:rsidP="00823944">
      <w:pPr>
        <w:shd w:val="clear" w:color="auto" w:fill="FFFFFF"/>
        <w:jc w:val="both"/>
        <w:rPr>
          <w:rFonts w:ascii="Arial" w:hAnsi="Arial" w:cs="Arial"/>
          <w:color w:val="333333"/>
          <w:sz w:val="22"/>
          <w:szCs w:val="22"/>
        </w:rPr>
      </w:pPr>
      <w:r w:rsidRPr="00823944">
        <w:rPr>
          <w:rFonts w:ascii="Arial" w:hAnsi="Arial" w:cs="Arial"/>
          <w:color w:val="333333"/>
          <w:sz w:val="22"/>
          <w:szCs w:val="22"/>
        </w:rPr>
        <w:t xml:space="preserve">The Trust Financial Procedures Manual and Operational Delegations are granted by the Board of Trustees.  This document sets out delegations and responsibilities provided to and placed on the executive posts identified </w:t>
      </w:r>
      <w:r w:rsidR="00823944" w:rsidRPr="00D74CA5">
        <w:rPr>
          <w:rFonts w:ascii="Arial" w:hAnsi="Arial" w:cs="Arial"/>
          <w:sz w:val="22"/>
          <w:szCs w:val="22"/>
        </w:rPr>
        <w:t>to</w:t>
      </w:r>
      <w:r w:rsidR="00823944">
        <w:rPr>
          <w:rFonts w:ascii="Arial" w:hAnsi="Arial" w:cs="Arial"/>
          <w:color w:val="333333"/>
          <w:sz w:val="22"/>
          <w:szCs w:val="22"/>
        </w:rPr>
        <w:t xml:space="preserve"> </w:t>
      </w:r>
      <w:r w:rsidRPr="00823944">
        <w:rPr>
          <w:rFonts w:ascii="Arial" w:hAnsi="Arial" w:cs="Arial"/>
          <w:color w:val="333333"/>
          <w:sz w:val="22"/>
          <w:szCs w:val="22"/>
        </w:rPr>
        <w:t>enable decisions to be made at the appropriate level commensurate with the post holder’s responsibilities.</w:t>
      </w:r>
      <w:r w:rsidR="00AC4CFF" w:rsidRPr="00823944">
        <w:rPr>
          <w:rFonts w:ascii="Arial" w:hAnsi="Arial" w:cs="Arial"/>
          <w:color w:val="333333"/>
          <w:sz w:val="22"/>
          <w:szCs w:val="22"/>
        </w:rPr>
        <w:t xml:space="preserve">  This document is approved in the context of the Trust Board </w:t>
      </w:r>
      <w:r w:rsidR="00AC4CFF" w:rsidRPr="00823944">
        <w:rPr>
          <w:rFonts w:ascii="Arial" w:hAnsi="Arial" w:cs="Arial"/>
          <w:i/>
          <w:color w:val="333333"/>
          <w:sz w:val="22"/>
          <w:szCs w:val="22"/>
        </w:rPr>
        <w:t>Finance &amp; Audit Committee and Academy A</w:t>
      </w:r>
      <w:r w:rsidR="002C722C">
        <w:rPr>
          <w:rFonts w:ascii="Arial" w:hAnsi="Arial" w:cs="Arial"/>
          <w:i/>
          <w:color w:val="333333"/>
          <w:sz w:val="22"/>
          <w:szCs w:val="22"/>
        </w:rPr>
        <w:t>mbassador</w:t>
      </w:r>
      <w:r w:rsidR="00AC4CFF" w:rsidRPr="00823944">
        <w:rPr>
          <w:rFonts w:ascii="Arial" w:hAnsi="Arial" w:cs="Arial"/>
          <w:i/>
          <w:color w:val="333333"/>
          <w:sz w:val="22"/>
          <w:szCs w:val="22"/>
        </w:rPr>
        <w:t>s</w:t>
      </w:r>
      <w:r w:rsidR="002C722C">
        <w:rPr>
          <w:rFonts w:ascii="Arial" w:hAnsi="Arial" w:cs="Arial"/>
          <w:i/>
          <w:color w:val="333333"/>
          <w:sz w:val="22"/>
          <w:szCs w:val="22"/>
        </w:rPr>
        <w:t>’</w:t>
      </w:r>
      <w:r w:rsidR="00AC4CFF" w:rsidRPr="00823944">
        <w:rPr>
          <w:rFonts w:ascii="Arial" w:hAnsi="Arial" w:cs="Arial"/>
          <w:i/>
          <w:color w:val="333333"/>
          <w:sz w:val="22"/>
          <w:szCs w:val="22"/>
        </w:rPr>
        <w:t xml:space="preserve"> Meetings Procedures</w:t>
      </w:r>
      <w:r w:rsidR="00AC4CFF" w:rsidRPr="00823944">
        <w:rPr>
          <w:rFonts w:ascii="Arial" w:hAnsi="Arial" w:cs="Arial"/>
          <w:color w:val="333333"/>
          <w:sz w:val="22"/>
          <w:szCs w:val="22"/>
        </w:rPr>
        <w:t xml:space="preserve"> and</w:t>
      </w:r>
      <w:r w:rsidR="00AC4CFF" w:rsidRPr="00823944">
        <w:rPr>
          <w:rFonts w:ascii="Arial" w:hAnsi="Arial" w:cs="Arial"/>
          <w:sz w:val="22"/>
          <w:szCs w:val="22"/>
        </w:rPr>
        <w:t xml:space="preserve"> the </w:t>
      </w:r>
      <w:r w:rsidR="00AC4CFF" w:rsidRPr="00823944">
        <w:rPr>
          <w:rFonts w:ascii="Arial" w:hAnsi="Arial" w:cs="Arial"/>
          <w:i/>
          <w:color w:val="333333"/>
          <w:sz w:val="22"/>
          <w:szCs w:val="22"/>
        </w:rPr>
        <w:t>LEAP MAT Scheme of Delegation.</w:t>
      </w:r>
    </w:p>
    <w:p w14:paraId="2B8495D3" w14:textId="77777777" w:rsidR="00D168A4" w:rsidRPr="00823944" w:rsidRDefault="00D168A4" w:rsidP="00823944">
      <w:pPr>
        <w:jc w:val="both"/>
        <w:rPr>
          <w:rFonts w:ascii="Arial" w:hAnsi="Arial" w:cs="Arial"/>
          <w:b/>
          <w:color w:val="333333"/>
          <w:sz w:val="22"/>
          <w:szCs w:val="22"/>
        </w:rPr>
      </w:pPr>
    </w:p>
    <w:p w14:paraId="59EED7E7" w14:textId="77777777" w:rsidR="00B758E6" w:rsidRPr="00823944" w:rsidRDefault="00B758E6" w:rsidP="00823944">
      <w:pPr>
        <w:jc w:val="both"/>
        <w:rPr>
          <w:rFonts w:ascii="Arial" w:hAnsi="Arial" w:cs="Arial"/>
          <w:b/>
          <w:color w:val="333333"/>
          <w:sz w:val="22"/>
          <w:szCs w:val="22"/>
        </w:rPr>
      </w:pPr>
    </w:p>
    <w:p w14:paraId="3ADD8DAA" w14:textId="641D0763" w:rsidR="00B758E6" w:rsidRPr="00B032C0" w:rsidRDefault="00B57511" w:rsidP="00AF4AF3">
      <w:pPr>
        <w:shd w:val="clear" w:color="auto" w:fill="FFFFFF"/>
        <w:ind w:left="-11"/>
        <w:jc w:val="both"/>
        <w:rPr>
          <w:rFonts w:ascii="Arial" w:hAnsi="Arial" w:cs="Arial"/>
          <w:b/>
          <w:color w:val="333333"/>
          <w:sz w:val="28"/>
          <w:szCs w:val="28"/>
          <w:u w:val="single"/>
        </w:rPr>
      </w:pPr>
      <w:r w:rsidRPr="00B032C0">
        <w:rPr>
          <w:rFonts w:ascii="Arial" w:hAnsi="Arial" w:cs="Arial"/>
          <w:b/>
          <w:color w:val="333333"/>
          <w:sz w:val="28"/>
          <w:szCs w:val="28"/>
          <w:u w:val="single"/>
        </w:rPr>
        <w:t>Part 1</w:t>
      </w:r>
      <w:r w:rsidR="00B758E6" w:rsidRPr="00B032C0">
        <w:rPr>
          <w:rFonts w:ascii="Arial" w:hAnsi="Arial" w:cs="Arial"/>
          <w:b/>
          <w:color w:val="333333"/>
          <w:sz w:val="28"/>
          <w:szCs w:val="28"/>
          <w:u w:val="single"/>
        </w:rPr>
        <w:t xml:space="preserve"> – Committees and Staff</w:t>
      </w:r>
    </w:p>
    <w:p w14:paraId="48B1443F" w14:textId="77777777" w:rsidR="00AF4AF3" w:rsidRPr="00AF4AF3" w:rsidRDefault="00AF4AF3" w:rsidP="00AF4AF3">
      <w:pPr>
        <w:shd w:val="clear" w:color="auto" w:fill="FFFFFF"/>
        <w:ind w:left="360"/>
        <w:jc w:val="both"/>
        <w:rPr>
          <w:rFonts w:ascii="Arial" w:hAnsi="Arial" w:cs="Arial"/>
          <w:b/>
          <w:color w:val="333333"/>
          <w:sz w:val="22"/>
          <w:szCs w:val="22"/>
        </w:rPr>
      </w:pPr>
    </w:p>
    <w:p w14:paraId="187490CD" w14:textId="77777777" w:rsidR="007110E5" w:rsidRPr="006C0470" w:rsidRDefault="007110E5" w:rsidP="00823944">
      <w:pPr>
        <w:pStyle w:val="ListParagraph"/>
        <w:numPr>
          <w:ilvl w:val="0"/>
          <w:numId w:val="5"/>
        </w:numPr>
        <w:shd w:val="clear" w:color="auto" w:fill="FFFFFF"/>
        <w:ind w:left="284" w:hanging="295"/>
        <w:jc w:val="both"/>
        <w:rPr>
          <w:rFonts w:ascii="Arial" w:hAnsi="Arial" w:cs="Arial"/>
          <w:b/>
          <w:color w:val="333333"/>
          <w:sz w:val="22"/>
          <w:szCs w:val="22"/>
          <w:u w:val="single"/>
        </w:rPr>
      </w:pPr>
      <w:r w:rsidRPr="006C0470">
        <w:rPr>
          <w:rFonts w:ascii="Arial" w:hAnsi="Arial" w:cs="Arial"/>
          <w:b/>
          <w:color w:val="333333"/>
          <w:sz w:val="22"/>
          <w:szCs w:val="22"/>
          <w:u w:val="single"/>
        </w:rPr>
        <w:t>F&amp;A Committee</w:t>
      </w:r>
    </w:p>
    <w:p w14:paraId="6B8868CD" w14:textId="6A1E1C15" w:rsidR="00711589" w:rsidRPr="00823944" w:rsidRDefault="00711589"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Monitoring of the CEO/EP and CFO</w:t>
      </w:r>
    </w:p>
    <w:p w14:paraId="4AE3D772" w14:textId="22DD7D30" w:rsidR="007110E5" w:rsidRPr="006C0470" w:rsidRDefault="00823944" w:rsidP="006C0470">
      <w:pPr>
        <w:pStyle w:val="ListParagraph"/>
        <w:numPr>
          <w:ilvl w:val="0"/>
          <w:numId w:val="20"/>
        </w:numPr>
        <w:jc w:val="both"/>
        <w:rPr>
          <w:rFonts w:ascii="Arial" w:hAnsi="Arial" w:cs="Arial"/>
          <w:color w:val="333333"/>
          <w:sz w:val="22"/>
          <w:szCs w:val="22"/>
        </w:rPr>
      </w:pPr>
      <w:r w:rsidRPr="006C0470">
        <w:rPr>
          <w:rFonts w:ascii="Arial" w:hAnsi="Arial" w:cs="Arial"/>
          <w:color w:val="333333"/>
          <w:sz w:val="22"/>
          <w:szCs w:val="22"/>
        </w:rPr>
        <w:t>Review to ensure the CEO/EP and</w:t>
      </w:r>
      <w:r w:rsidR="007110E5" w:rsidRPr="006C0470">
        <w:rPr>
          <w:rFonts w:ascii="Arial" w:hAnsi="Arial" w:cs="Arial"/>
          <w:color w:val="333333"/>
          <w:sz w:val="22"/>
          <w:szCs w:val="22"/>
        </w:rPr>
        <w:t xml:space="preserve"> </w:t>
      </w:r>
      <w:r w:rsidR="00AF4AF3" w:rsidRPr="006C0470">
        <w:rPr>
          <w:rFonts w:ascii="Arial" w:hAnsi="Arial" w:cs="Arial"/>
          <w:color w:val="333333"/>
          <w:sz w:val="22"/>
          <w:szCs w:val="22"/>
        </w:rPr>
        <w:t xml:space="preserve">CFO </w:t>
      </w:r>
      <w:r w:rsidR="007110E5" w:rsidRPr="006C0470">
        <w:rPr>
          <w:rFonts w:ascii="Arial" w:hAnsi="Arial" w:cs="Arial"/>
          <w:color w:val="333333"/>
          <w:sz w:val="22"/>
          <w:szCs w:val="22"/>
        </w:rPr>
        <w:t>are following appropriate financial controls</w:t>
      </w:r>
      <w:r w:rsidRPr="006C0470">
        <w:rPr>
          <w:rFonts w:ascii="Arial" w:hAnsi="Arial" w:cs="Arial"/>
          <w:color w:val="333333"/>
          <w:sz w:val="22"/>
          <w:szCs w:val="22"/>
        </w:rPr>
        <w:t xml:space="preserve"> </w:t>
      </w:r>
      <w:r w:rsidRPr="006A6A2F">
        <w:rPr>
          <w:rFonts w:ascii="Arial" w:hAnsi="Arial" w:cs="Arial"/>
          <w:sz w:val="22"/>
          <w:szCs w:val="22"/>
        </w:rPr>
        <w:t>/</w:t>
      </w:r>
      <w:r w:rsidRPr="006C0470">
        <w:rPr>
          <w:rFonts w:ascii="Arial" w:hAnsi="Arial" w:cs="Arial"/>
          <w:color w:val="333333"/>
          <w:sz w:val="22"/>
          <w:szCs w:val="22"/>
        </w:rPr>
        <w:t xml:space="preserve"> </w:t>
      </w:r>
      <w:r w:rsidR="007110E5" w:rsidRPr="006C0470">
        <w:rPr>
          <w:rFonts w:ascii="Arial" w:hAnsi="Arial" w:cs="Arial"/>
          <w:color w:val="333333"/>
          <w:sz w:val="22"/>
          <w:szCs w:val="22"/>
        </w:rPr>
        <w:t>are being applied to ensure regularity, probity and value for money in relation to the management of public funds</w:t>
      </w:r>
    </w:p>
    <w:p w14:paraId="33774C3C" w14:textId="77777777" w:rsidR="006E48A2" w:rsidRDefault="006E48A2" w:rsidP="00823944">
      <w:pPr>
        <w:shd w:val="clear" w:color="auto" w:fill="FFFFFF"/>
        <w:jc w:val="both"/>
        <w:rPr>
          <w:rFonts w:ascii="Arial" w:hAnsi="Arial" w:cs="Arial"/>
          <w:b/>
          <w:color w:val="333333"/>
          <w:sz w:val="22"/>
          <w:szCs w:val="22"/>
        </w:rPr>
      </w:pPr>
    </w:p>
    <w:p w14:paraId="3BCE5B0F" w14:textId="77777777" w:rsidR="00AF4AF3" w:rsidRPr="00823944" w:rsidRDefault="00AF4AF3" w:rsidP="00823944">
      <w:pPr>
        <w:shd w:val="clear" w:color="auto" w:fill="FFFFFF"/>
        <w:jc w:val="both"/>
        <w:rPr>
          <w:rFonts w:ascii="Arial" w:hAnsi="Arial" w:cs="Arial"/>
          <w:b/>
          <w:color w:val="333333"/>
          <w:sz w:val="22"/>
          <w:szCs w:val="22"/>
        </w:rPr>
      </w:pPr>
    </w:p>
    <w:p w14:paraId="26F41659" w14:textId="3D9C9A0B" w:rsidR="00AF4AF3" w:rsidRPr="006C0470" w:rsidRDefault="006E48A2" w:rsidP="00AF4AF3">
      <w:pPr>
        <w:pStyle w:val="ListParagraph"/>
        <w:numPr>
          <w:ilvl w:val="0"/>
          <w:numId w:val="5"/>
        </w:numPr>
        <w:shd w:val="clear" w:color="auto" w:fill="FFFFFF"/>
        <w:ind w:left="284" w:hanging="295"/>
        <w:jc w:val="both"/>
        <w:rPr>
          <w:rFonts w:ascii="Arial" w:hAnsi="Arial" w:cs="Arial"/>
          <w:b/>
          <w:color w:val="333333"/>
          <w:sz w:val="22"/>
          <w:szCs w:val="22"/>
          <w:u w:val="single"/>
        </w:rPr>
      </w:pPr>
      <w:r w:rsidRPr="006C0470">
        <w:rPr>
          <w:rFonts w:ascii="Arial" w:hAnsi="Arial" w:cs="Arial"/>
          <w:b/>
          <w:color w:val="333333"/>
          <w:sz w:val="22"/>
          <w:szCs w:val="22"/>
          <w:u w:val="single"/>
        </w:rPr>
        <w:t>All Staff</w:t>
      </w:r>
    </w:p>
    <w:p w14:paraId="15255218" w14:textId="77777777" w:rsidR="00B032C0" w:rsidRDefault="00B032C0" w:rsidP="00AF4AF3">
      <w:pPr>
        <w:shd w:val="clear" w:color="auto" w:fill="FFFFFF"/>
        <w:jc w:val="both"/>
        <w:rPr>
          <w:rFonts w:ascii="Arial" w:hAnsi="Arial" w:cs="Arial"/>
          <w:b/>
          <w:bCs/>
          <w:color w:val="333333"/>
          <w:sz w:val="22"/>
          <w:szCs w:val="22"/>
        </w:rPr>
      </w:pPr>
    </w:p>
    <w:p w14:paraId="5EC66184" w14:textId="7832AE6F" w:rsidR="000B72C2" w:rsidRPr="00AF4AF3" w:rsidRDefault="00B758E6" w:rsidP="00AF4AF3">
      <w:pPr>
        <w:shd w:val="clear" w:color="auto" w:fill="FFFFFF"/>
        <w:jc w:val="both"/>
        <w:rPr>
          <w:rFonts w:ascii="Arial" w:hAnsi="Arial" w:cs="Arial"/>
          <w:b/>
          <w:bCs/>
          <w:color w:val="333333"/>
          <w:sz w:val="22"/>
          <w:szCs w:val="22"/>
          <w:u w:val="single"/>
        </w:rPr>
      </w:pPr>
      <w:r w:rsidRPr="00AF4AF3">
        <w:rPr>
          <w:rFonts w:ascii="Arial" w:hAnsi="Arial" w:cs="Arial"/>
          <w:b/>
          <w:bCs/>
          <w:color w:val="333333"/>
          <w:sz w:val="22"/>
          <w:szCs w:val="22"/>
        </w:rPr>
        <w:t>Annex 1</w:t>
      </w:r>
      <w:r w:rsidR="00AF4AF3">
        <w:rPr>
          <w:rFonts w:ascii="Arial" w:hAnsi="Arial" w:cs="Arial"/>
          <w:b/>
          <w:bCs/>
          <w:color w:val="333333"/>
          <w:sz w:val="22"/>
          <w:szCs w:val="22"/>
        </w:rPr>
        <w:t xml:space="preserve"> </w:t>
      </w:r>
      <w:r w:rsidR="000B72C2" w:rsidRPr="00AF4AF3">
        <w:rPr>
          <w:rFonts w:ascii="Arial" w:hAnsi="Arial" w:cs="Arial"/>
          <w:sz w:val="22"/>
          <w:szCs w:val="22"/>
        </w:rPr>
        <w:t>provides</w:t>
      </w:r>
      <w:r w:rsidR="000B72C2" w:rsidRPr="00823944">
        <w:rPr>
          <w:rFonts w:ascii="Arial" w:hAnsi="Arial" w:cs="Arial"/>
          <w:sz w:val="22"/>
          <w:szCs w:val="22"/>
        </w:rPr>
        <w:t xml:space="preserve"> a summary of many of the delegations and responsibilities provided to post-holders.</w:t>
      </w:r>
    </w:p>
    <w:p w14:paraId="54C5530B" w14:textId="77777777" w:rsidR="00823944" w:rsidRDefault="00823944" w:rsidP="00823944">
      <w:pPr>
        <w:shd w:val="clear" w:color="auto" w:fill="FFFFFF"/>
        <w:jc w:val="both"/>
        <w:rPr>
          <w:rFonts w:ascii="Arial" w:hAnsi="Arial" w:cs="Arial"/>
          <w:b/>
          <w:bCs/>
          <w:color w:val="333333"/>
          <w:sz w:val="22"/>
          <w:szCs w:val="22"/>
        </w:rPr>
      </w:pPr>
    </w:p>
    <w:p w14:paraId="0D5D3F3B" w14:textId="4D4F642B" w:rsidR="00B758E6" w:rsidRPr="00823944" w:rsidRDefault="00B758E6"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General</w:t>
      </w:r>
    </w:p>
    <w:p w14:paraId="7785B01F" w14:textId="77777777" w:rsidR="006E48A2" w:rsidRPr="006C0470" w:rsidRDefault="006E48A2" w:rsidP="006C0470">
      <w:pPr>
        <w:pStyle w:val="ListParagraph"/>
        <w:numPr>
          <w:ilvl w:val="0"/>
          <w:numId w:val="19"/>
        </w:numPr>
        <w:shd w:val="clear" w:color="auto" w:fill="FFFFFF"/>
        <w:jc w:val="both"/>
        <w:rPr>
          <w:rFonts w:ascii="Arial" w:hAnsi="Arial" w:cs="Arial"/>
          <w:color w:val="333333"/>
          <w:sz w:val="22"/>
          <w:szCs w:val="22"/>
        </w:rPr>
      </w:pPr>
      <w:r w:rsidRPr="006C0470">
        <w:rPr>
          <w:rFonts w:ascii="Arial" w:hAnsi="Arial" w:cs="Arial"/>
          <w:color w:val="333333"/>
          <w:sz w:val="22"/>
          <w:szCs w:val="22"/>
        </w:rPr>
        <w:t>At all times, act in a way to ensure regularity, probity and value for money in relation to the management of the Trust’s/public funds.</w:t>
      </w:r>
    </w:p>
    <w:p w14:paraId="2025EB0C" w14:textId="77777777" w:rsidR="006C0470" w:rsidRDefault="006C0470" w:rsidP="006C0470">
      <w:pPr>
        <w:shd w:val="clear" w:color="auto" w:fill="FFFFFF"/>
        <w:jc w:val="both"/>
        <w:rPr>
          <w:rFonts w:ascii="Arial" w:hAnsi="Arial" w:cs="Arial"/>
          <w:color w:val="333333"/>
          <w:sz w:val="22"/>
          <w:szCs w:val="22"/>
        </w:rPr>
      </w:pPr>
    </w:p>
    <w:p w14:paraId="5EC283A1" w14:textId="77777777" w:rsidR="006E48A2" w:rsidRPr="006C0470" w:rsidRDefault="006E48A2" w:rsidP="006C0470">
      <w:pPr>
        <w:pStyle w:val="ListParagraph"/>
        <w:numPr>
          <w:ilvl w:val="0"/>
          <w:numId w:val="19"/>
        </w:numPr>
        <w:shd w:val="clear" w:color="auto" w:fill="FFFFFF"/>
        <w:jc w:val="both"/>
        <w:rPr>
          <w:rFonts w:ascii="Arial" w:hAnsi="Arial" w:cs="Arial"/>
          <w:color w:val="333333"/>
          <w:sz w:val="22"/>
          <w:szCs w:val="22"/>
        </w:rPr>
      </w:pPr>
      <w:r w:rsidRPr="006C0470">
        <w:rPr>
          <w:rFonts w:ascii="Arial" w:hAnsi="Arial" w:cs="Arial"/>
          <w:color w:val="333333"/>
          <w:sz w:val="22"/>
          <w:szCs w:val="22"/>
        </w:rPr>
        <w:t>Comply with the Academy’s Funding Agreement, including the Academies Financial Handbook and the requirements of this Manual.</w:t>
      </w:r>
    </w:p>
    <w:p w14:paraId="4D35B8E9" w14:textId="77777777" w:rsidR="00AF4AF3" w:rsidRPr="00AF4AF3" w:rsidRDefault="00AF4AF3" w:rsidP="006C0470">
      <w:pPr>
        <w:shd w:val="clear" w:color="auto" w:fill="FFFFFF"/>
        <w:ind w:left="360"/>
        <w:jc w:val="both"/>
        <w:rPr>
          <w:rFonts w:ascii="Arial" w:hAnsi="Arial" w:cs="Arial"/>
          <w:color w:val="333333"/>
          <w:sz w:val="22"/>
          <w:szCs w:val="22"/>
        </w:rPr>
      </w:pPr>
    </w:p>
    <w:p w14:paraId="6740A6C1" w14:textId="41E1C182" w:rsidR="006E48A2" w:rsidRPr="006C0470" w:rsidRDefault="006E48A2" w:rsidP="006C0470">
      <w:pPr>
        <w:pStyle w:val="ListParagraph"/>
        <w:numPr>
          <w:ilvl w:val="0"/>
          <w:numId w:val="19"/>
        </w:numPr>
        <w:shd w:val="clear" w:color="auto" w:fill="FFFFFF"/>
        <w:jc w:val="both"/>
        <w:rPr>
          <w:rFonts w:ascii="Arial" w:hAnsi="Arial" w:cs="Arial"/>
          <w:color w:val="333333"/>
          <w:sz w:val="22"/>
          <w:szCs w:val="22"/>
        </w:rPr>
      </w:pPr>
      <w:r w:rsidRPr="006C0470">
        <w:rPr>
          <w:rFonts w:ascii="Arial" w:hAnsi="Arial" w:cs="Arial"/>
          <w:color w:val="333333"/>
          <w:sz w:val="22"/>
          <w:szCs w:val="22"/>
        </w:rPr>
        <w:t>Report a</w:t>
      </w:r>
      <w:r w:rsidR="00823944" w:rsidRPr="006C0470">
        <w:rPr>
          <w:rFonts w:ascii="Arial" w:hAnsi="Arial" w:cs="Arial"/>
          <w:color w:val="333333"/>
          <w:sz w:val="22"/>
          <w:szCs w:val="22"/>
        </w:rPr>
        <w:t>ny issues of concern regarding</w:t>
      </w:r>
      <w:r w:rsidRPr="006C0470">
        <w:rPr>
          <w:rFonts w:ascii="Arial" w:hAnsi="Arial" w:cs="Arial"/>
          <w:color w:val="333333"/>
          <w:sz w:val="22"/>
          <w:szCs w:val="22"/>
        </w:rPr>
        <w:t xml:space="preserve"> expenditure; adherence budget</w:t>
      </w:r>
      <w:r w:rsidR="00EF17EE" w:rsidRPr="006C0470">
        <w:rPr>
          <w:rFonts w:ascii="Arial" w:hAnsi="Arial" w:cs="Arial"/>
          <w:color w:val="333333"/>
          <w:sz w:val="22"/>
          <w:szCs w:val="22"/>
        </w:rPr>
        <w:t>,</w:t>
      </w:r>
      <w:r w:rsidRPr="006C0470">
        <w:rPr>
          <w:rFonts w:ascii="Arial" w:hAnsi="Arial" w:cs="Arial"/>
          <w:color w:val="333333"/>
          <w:sz w:val="22"/>
          <w:szCs w:val="22"/>
        </w:rPr>
        <w:t xml:space="preserve"> Trust Financial Policies, Procedures and Delegations to the CEO/EP/CFO.</w:t>
      </w:r>
      <w:r w:rsidR="00EF17EE" w:rsidRPr="006C0470">
        <w:rPr>
          <w:rFonts w:ascii="Arial" w:hAnsi="Arial" w:cs="Arial"/>
          <w:color w:val="333333"/>
          <w:sz w:val="22"/>
          <w:szCs w:val="22"/>
        </w:rPr>
        <w:t xml:space="preserve">  Direct approaches to the Chair of Trustees is available under the Trust’s Whistleblowing Policy.</w:t>
      </w:r>
    </w:p>
    <w:p w14:paraId="21CD1B7D" w14:textId="77777777" w:rsidR="007110E5" w:rsidRDefault="007110E5" w:rsidP="00823944">
      <w:pPr>
        <w:shd w:val="clear" w:color="auto" w:fill="FFFFFF"/>
        <w:jc w:val="both"/>
        <w:rPr>
          <w:rFonts w:ascii="Arial" w:hAnsi="Arial" w:cs="Arial"/>
          <w:color w:val="333333"/>
          <w:sz w:val="22"/>
          <w:szCs w:val="22"/>
        </w:rPr>
      </w:pPr>
    </w:p>
    <w:p w14:paraId="3AE76737" w14:textId="77777777" w:rsidR="00AF4AF3" w:rsidRPr="00823944" w:rsidRDefault="00AF4AF3" w:rsidP="00823944">
      <w:pPr>
        <w:shd w:val="clear" w:color="auto" w:fill="FFFFFF"/>
        <w:jc w:val="both"/>
        <w:rPr>
          <w:rFonts w:ascii="Arial" w:hAnsi="Arial" w:cs="Arial"/>
          <w:color w:val="333333"/>
          <w:sz w:val="22"/>
          <w:szCs w:val="22"/>
        </w:rPr>
      </w:pPr>
    </w:p>
    <w:p w14:paraId="7D0A263A" w14:textId="32BBA29F" w:rsidR="00AF4AF3" w:rsidRPr="006C0470" w:rsidRDefault="00547A59" w:rsidP="00AF4AF3">
      <w:pPr>
        <w:pStyle w:val="ListParagraph"/>
        <w:numPr>
          <w:ilvl w:val="0"/>
          <w:numId w:val="5"/>
        </w:numPr>
        <w:shd w:val="clear" w:color="auto" w:fill="FFFFFF"/>
        <w:ind w:left="284" w:hanging="295"/>
        <w:jc w:val="both"/>
        <w:rPr>
          <w:rFonts w:ascii="Arial" w:hAnsi="Arial" w:cs="Arial"/>
          <w:b/>
          <w:color w:val="333333"/>
          <w:sz w:val="22"/>
          <w:szCs w:val="22"/>
          <w:u w:val="single"/>
        </w:rPr>
      </w:pPr>
      <w:r w:rsidRPr="006C0470">
        <w:rPr>
          <w:rFonts w:ascii="Arial" w:hAnsi="Arial" w:cs="Arial"/>
          <w:b/>
          <w:color w:val="333333"/>
          <w:sz w:val="22"/>
          <w:szCs w:val="22"/>
          <w:u w:val="single"/>
        </w:rPr>
        <w:t>Chief Executive</w:t>
      </w:r>
      <w:r w:rsidR="006C0470">
        <w:rPr>
          <w:rFonts w:ascii="Arial" w:hAnsi="Arial" w:cs="Arial"/>
          <w:b/>
          <w:color w:val="333333"/>
          <w:sz w:val="22"/>
          <w:szCs w:val="22"/>
          <w:u w:val="single"/>
        </w:rPr>
        <w:t xml:space="preserve"> Officer</w:t>
      </w:r>
      <w:r w:rsidR="00531A1D" w:rsidRPr="006C0470">
        <w:rPr>
          <w:rFonts w:ascii="Arial" w:hAnsi="Arial" w:cs="Arial"/>
          <w:b/>
          <w:color w:val="333333"/>
          <w:sz w:val="22"/>
          <w:szCs w:val="22"/>
          <w:u w:val="single"/>
        </w:rPr>
        <w:t>/</w:t>
      </w:r>
      <w:r w:rsidR="00CC1CBA" w:rsidRPr="006C0470">
        <w:rPr>
          <w:rFonts w:ascii="Arial" w:hAnsi="Arial" w:cs="Arial"/>
          <w:b/>
          <w:color w:val="333333"/>
          <w:sz w:val="22"/>
          <w:szCs w:val="22"/>
          <w:u w:val="single"/>
        </w:rPr>
        <w:t>Executive Principal</w:t>
      </w:r>
      <w:r w:rsidRPr="006C0470">
        <w:rPr>
          <w:rFonts w:ascii="Arial" w:hAnsi="Arial" w:cs="Arial"/>
          <w:b/>
          <w:color w:val="333333"/>
          <w:sz w:val="22"/>
          <w:szCs w:val="22"/>
          <w:u w:val="single"/>
        </w:rPr>
        <w:t xml:space="preserve"> </w:t>
      </w:r>
      <w:r w:rsidR="00531A1D" w:rsidRPr="006C0470">
        <w:rPr>
          <w:rFonts w:ascii="Arial" w:hAnsi="Arial" w:cs="Arial"/>
          <w:b/>
          <w:color w:val="333333"/>
          <w:sz w:val="22"/>
          <w:szCs w:val="22"/>
          <w:u w:val="single"/>
        </w:rPr>
        <w:t xml:space="preserve">(CEO/EP) </w:t>
      </w:r>
      <w:r w:rsidRPr="006C0470">
        <w:rPr>
          <w:rFonts w:ascii="Arial" w:hAnsi="Arial" w:cs="Arial"/>
          <w:b/>
          <w:color w:val="333333"/>
          <w:sz w:val="22"/>
          <w:szCs w:val="22"/>
          <w:u w:val="single"/>
        </w:rPr>
        <w:t xml:space="preserve">and </w:t>
      </w:r>
      <w:r w:rsidR="00531A1D" w:rsidRPr="006C0470">
        <w:rPr>
          <w:rFonts w:ascii="Arial" w:hAnsi="Arial" w:cs="Arial"/>
          <w:b/>
          <w:color w:val="333333"/>
          <w:sz w:val="22"/>
          <w:szCs w:val="22"/>
          <w:u w:val="single"/>
        </w:rPr>
        <w:t>Chief Finance Officer (CFO)</w:t>
      </w:r>
    </w:p>
    <w:p w14:paraId="53CB2302" w14:textId="77777777" w:rsidR="00B032C0" w:rsidRDefault="00B032C0" w:rsidP="00AF4AF3">
      <w:pPr>
        <w:shd w:val="clear" w:color="auto" w:fill="FFFFFF"/>
        <w:jc w:val="both"/>
        <w:rPr>
          <w:rFonts w:ascii="Arial" w:hAnsi="Arial" w:cs="Arial"/>
          <w:b/>
          <w:bCs/>
          <w:color w:val="333333"/>
          <w:sz w:val="22"/>
          <w:szCs w:val="22"/>
        </w:rPr>
      </w:pPr>
    </w:p>
    <w:p w14:paraId="0A5134FE" w14:textId="1AFB99D3" w:rsidR="000B72C2" w:rsidRPr="00AF4AF3" w:rsidRDefault="00B758E6" w:rsidP="00AF4AF3">
      <w:pPr>
        <w:shd w:val="clear" w:color="auto" w:fill="FFFFFF"/>
        <w:jc w:val="both"/>
        <w:rPr>
          <w:rFonts w:ascii="Arial" w:hAnsi="Arial" w:cs="Arial"/>
          <w:b/>
          <w:bCs/>
          <w:color w:val="333333"/>
          <w:sz w:val="22"/>
          <w:szCs w:val="22"/>
          <w:u w:val="single"/>
        </w:rPr>
      </w:pPr>
      <w:r w:rsidRPr="00AF4AF3">
        <w:rPr>
          <w:rFonts w:ascii="Arial" w:hAnsi="Arial" w:cs="Arial"/>
          <w:b/>
          <w:bCs/>
          <w:color w:val="333333"/>
          <w:sz w:val="22"/>
          <w:szCs w:val="22"/>
        </w:rPr>
        <w:t>Annex 1</w:t>
      </w:r>
      <w:r w:rsidR="00AF4AF3">
        <w:rPr>
          <w:rFonts w:ascii="Arial" w:hAnsi="Arial" w:cs="Arial"/>
          <w:b/>
          <w:bCs/>
          <w:color w:val="333333"/>
          <w:sz w:val="22"/>
          <w:szCs w:val="22"/>
        </w:rPr>
        <w:t xml:space="preserve"> </w:t>
      </w:r>
      <w:r w:rsidR="000B72C2" w:rsidRPr="00AF4AF3">
        <w:rPr>
          <w:rFonts w:ascii="Arial" w:hAnsi="Arial" w:cs="Arial"/>
          <w:sz w:val="22"/>
          <w:szCs w:val="22"/>
        </w:rPr>
        <w:t>provides</w:t>
      </w:r>
      <w:r w:rsidR="000B72C2" w:rsidRPr="00823944">
        <w:rPr>
          <w:rFonts w:ascii="Arial" w:hAnsi="Arial" w:cs="Arial"/>
          <w:sz w:val="22"/>
          <w:szCs w:val="22"/>
        </w:rPr>
        <w:t xml:space="preserve"> a summary of many of the delegations and responsibilities provided to post-holders.</w:t>
      </w:r>
    </w:p>
    <w:p w14:paraId="0CC96974" w14:textId="77777777" w:rsidR="00823944" w:rsidRDefault="00823944" w:rsidP="00823944">
      <w:pPr>
        <w:shd w:val="clear" w:color="auto" w:fill="FFFFFF"/>
        <w:jc w:val="both"/>
        <w:rPr>
          <w:rFonts w:ascii="Arial" w:hAnsi="Arial" w:cs="Arial"/>
          <w:b/>
          <w:bCs/>
          <w:color w:val="333333"/>
          <w:sz w:val="22"/>
          <w:szCs w:val="22"/>
        </w:rPr>
      </w:pPr>
    </w:p>
    <w:p w14:paraId="5ECA5E53" w14:textId="1D7EB5A1" w:rsidR="00B758E6" w:rsidRPr="00823944" w:rsidRDefault="00B758E6"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Monitor and Review Budgets</w:t>
      </w:r>
      <w:r w:rsidR="00697ECE" w:rsidRPr="00823944">
        <w:rPr>
          <w:rFonts w:ascii="Arial" w:hAnsi="Arial" w:cs="Arial"/>
          <w:b/>
          <w:bCs/>
          <w:color w:val="333333"/>
          <w:sz w:val="22"/>
          <w:szCs w:val="22"/>
        </w:rPr>
        <w:t xml:space="preserve"> and Expenditure</w:t>
      </w:r>
    </w:p>
    <w:p w14:paraId="21223AC5" w14:textId="1BD78140" w:rsidR="00531A1D" w:rsidRPr="006C0470" w:rsidRDefault="00531A1D" w:rsidP="006C0470">
      <w:pPr>
        <w:pStyle w:val="ListParagraph"/>
        <w:numPr>
          <w:ilvl w:val="0"/>
          <w:numId w:val="21"/>
        </w:numPr>
        <w:shd w:val="clear" w:color="auto" w:fill="FFFFFF"/>
        <w:jc w:val="both"/>
        <w:rPr>
          <w:rFonts w:ascii="Arial" w:hAnsi="Arial" w:cs="Arial"/>
          <w:color w:val="333333"/>
          <w:sz w:val="22"/>
          <w:szCs w:val="22"/>
        </w:rPr>
      </w:pPr>
      <w:r w:rsidRPr="006C0470">
        <w:rPr>
          <w:rFonts w:ascii="Arial" w:hAnsi="Arial" w:cs="Arial"/>
          <w:color w:val="333333"/>
          <w:sz w:val="22"/>
          <w:szCs w:val="22"/>
        </w:rPr>
        <w:t xml:space="preserve">To monitor and review delegated expenditure and ensure compliance with the overall strategic financial plan for the </w:t>
      </w:r>
      <w:r w:rsidR="00FE6266" w:rsidRPr="002C722C">
        <w:rPr>
          <w:rFonts w:ascii="Arial" w:hAnsi="Arial" w:cs="Arial"/>
          <w:sz w:val="22"/>
          <w:szCs w:val="22"/>
        </w:rPr>
        <w:t>A</w:t>
      </w:r>
      <w:r w:rsidRPr="006C0470">
        <w:rPr>
          <w:rFonts w:ascii="Arial" w:hAnsi="Arial" w:cs="Arial"/>
          <w:color w:val="333333"/>
          <w:sz w:val="22"/>
          <w:szCs w:val="22"/>
        </w:rPr>
        <w:t>cademy, and with the financial regulations of the DfE, drawing any matters of concern, including where they relate to an</w:t>
      </w:r>
      <w:r w:rsidR="00FE6266" w:rsidRPr="006C0470">
        <w:rPr>
          <w:rFonts w:ascii="Arial" w:hAnsi="Arial" w:cs="Arial"/>
          <w:color w:val="333333"/>
          <w:sz w:val="22"/>
          <w:szCs w:val="22"/>
        </w:rPr>
        <w:t>y actual or potential overspend</w:t>
      </w:r>
      <w:r w:rsidRPr="006C0470">
        <w:rPr>
          <w:rFonts w:ascii="Arial" w:hAnsi="Arial" w:cs="Arial"/>
          <w:color w:val="333333"/>
          <w:sz w:val="22"/>
          <w:szCs w:val="22"/>
        </w:rPr>
        <w:t xml:space="preserve"> and all </w:t>
      </w:r>
      <w:r w:rsidR="00DD3683" w:rsidRPr="006C0470">
        <w:rPr>
          <w:rFonts w:ascii="Arial" w:hAnsi="Arial" w:cs="Arial"/>
          <w:color w:val="333333"/>
          <w:sz w:val="22"/>
          <w:szCs w:val="22"/>
        </w:rPr>
        <w:t xml:space="preserve">other </w:t>
      </w:r>
      <w:r w:rsidRPr="006C0470">
        <w:rPr>
          <w:rFonts w:ascii="Arial" w:hAnsi="Arial" w:cs="Arial"/>
          <w:color w:val="333333"/>
          <w:sz w:val="22"/>
          <w:szCs w:val="22"/>
        </w:rPr>
        <w:t xml:space="preserve">significant financial matters to the attention of the </w:t>
      </w:r>
      <w:r w:rsidR="00EF17EE" w:rsidRPr="006C0470">
        <w:rPr>
          <w:rFonts w:ascii="Arial" w:hAnsi="Arial" w:cs="Arial"/>
          <w:color w:val="333333"/>
          <w:sz w:val="22"/>
          <w:szCs w:val="22"/>
        </w:rPr>
        <w:t xml:space="preserve">Board of Trustees or </w:t>
      </w:r>
      <w:r w:rsidRPr="006C0470">
        <w:rPr>
          <w:rFonts w:ascii="Arial" w:hAnsi="Arial" w:cs="Arial"/>
          <w:color w:val="333333"/>
          <w:sz w:val="22"/>
          <w:szCs w:val="22"/>
        </w:rPr>
        <w:t>CEO/EP</w:t>
      </w:r>
      <w:r w:rsidR="00EF17EE" w:rsidRPr="006C0470">
        <w:rPr>
          <w:rFonts w:ascii="Arial" w:hAnsi="Arial" w:cs="Arial"/>
          <w:color w:val="333333"/>
          <w:sz w:val="22"/>
          <w:szCs w:val="22"/>
        </w:rPr>
        <w:t>, as appropriate.</w:t>
      </w:r>
    </w:p>
    <w:p w14:paraId="4148F537" w14:textId="77777777" w:rsidR="00AF4AF3" w:rsidRPr="00823944" w:rsidRDefault="00AF4AF3" w:rsidP="006C0470">
      <w:pPr>
        <w:pStyle w:val="ListParagraph"/>
        <w:shd w:val="clear" w:color="auto" w:fill="FFFFFF"/>
        <w:ind w:left="360"/>
        <w:jc w:val="both"/>
        <w:rPr>
          <w:rFonts w:ascii="Arial" w:hAnsi="Arial" w:cs="Arial"/>
          <w:color w:val="333333"/>
          <w:sz w:val="22"/>
          <w:szCs w:val="22"/>
        </w:rPr>
      </w:pPr>
    </w:p>
    <w:p w14:paraId="2CFB53A2" w14:textId="329CAB5D" w:rsidR="007110E5" w:rsidRPr="006C0470" w:rsidRDefault="007110E5" w:rsidP="006C0470">
      <w:pPr>
        <w:pStyle w:val="ListParagraph"/>
        <w:numPr>
          <w:ilvl w:val="0"/>
          <w:numId w:val="21"/>
        </w:numPr>
        <w:shd w:val="clear" w:color="auto" w:fill="FFFFFF"/>
        <w:jc w:val="both"/>
        <w:rPr>
          <w:rFonts w:ascii="Arial" w:hAnsi="Arial" w:cs="Arial"/>
          <w:color w:val="333333"/>
          <w:sz w:val="22"/>
          <w:szCs w:val="22"/>
        </w:rPr>
      </w:pPr>
      <w:r w:rsidRPr="006C0470">
        <w:rPr>
          <w:rFonts w:ascii="Arial" w:hAnsi="Arial" w:cs="Arial"/>
          <w:color w:val="333333"/>
          <w:sz w:val="22"/>
          <w:szCs w:val="22"/>
        </w:rPr>
        <w:t xml:space="preserve">Review to ensure </w:t>
      </w:r>
      <w:r w:rsidR="00EF17EE" w:rsidRPr="006C0470">
        <w:rPr>
          <w:rFonts w:ascii="Arial" w:hAnsi="Arial" w:cs="Arial"/>
          <w:color w:val="333333"/>
          <w:sz w:val="22"/>
          <w:szCs w:val="22"/>
        </w:rPr>
        <w:t>each</w:t>
      </w:r>
      <w:r w:rsidRPr="006C0470">
        <w:rPr>
          <w:rFonts w:ascii="Arial" w:hAnsi="Arial" w:cs="Arial"/>
          <w:color w:val="333333"/>
          <w:sz w:val="22"/>
          <w:szCs w:val="22"/>
        </w:rPr>
        <w:t xml:space="preserve"> Principal </w:t>
      </w:r>
      <w:r w:rsidR="00DD3683" w:rsidRPr="006C0470">
        <w:rPr>
          <w:rFonts w:ascii="Arial" w:hAnsi="Arial" w:cs="Arial"/>
          <w:color w:val="333333"/>
          <w:sz w:val="22"/>
          <w:szCs w:val="22"/>
        </w:rPr>
        <w:t>is</w:t>
      </w:r>
      <w:r w:rsidRPr="006C0470">
        <w:rPr>
          <w:rFonts w:ascii="Arial" w:hAnsi="Arial" w:cs="Arial"/>
          <w:color w:val="333333"/>
          <w:sz w:val="22"/>
          <w:szCs w:val="22"/>
        </w:rPr>
        <w:t xml:space="preserve"> following appropriate financial controls to ensure regularity, probity and value for money in relation to the management of public funds.</w:t>
      </w:r>
    </w:p>
    <w:p w14:paraId="25DF36B9" w14:textId="77777777" w:rsidR="00823944" w:rsidRDefault="00823944" w:rsidP="00823944">
      <w:pPr>
        <w:shd w:val="clear" w:color="auto" w:fill="FFFFFF"/>
        <w:jc w:val="both"/>
        <w:rPr>
          <w:rFonts w:ascii="Arial" w:hAnsi="Arial" w:cs="Arial"/>
          <w:b/>
          <w:bCs/>
          <w:color w:val="333333"/>
          <w:sz w:val="22"/>
          <w:szCs w:val="22"/>
        </w:rPr>
      </w:pPr>
    </w:p>
    <w:p w14:paraId="092C563C" w14:textId="77777777" w:rsidR="00AF4AF3" w:rsidRDefault="00B758E6" w:rsidP="00AF4AF3">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Returns</w:t>
      </w:r>
      <w:r w:rsidR="00AF4AF3">
        <w:rPr>
          <w:rFonts w:ascii="Arial" w:hAnsi="Arial" w:cs="Arial"/>
          <w:b/>
          <w:bCs/>
          <w:color w:val="333333"/>
          <w:sz w:val="22"/>
          <w:szCs w:val="22"/>
        </w:rPr>
        <w:t xml:space="preserve"> </w:t>
      </w:r>
    </w:p>
    <w:p w14:paraId="032B0ABE" w14:textId="10829860" w:rsidR="002723A9" w:rsidRPr="006C0470" w:rsidRDefault="00B032C0" w:rsidP="006C0470">
      <w:pPr>
        <w:pStyle w:val="ListParagraph"/>
        <w:numPr>
          <w:ilvl w:val="0"/>
          <w:numId w:val="22"/>
        </w:numPr>
        <w:shd w:val="clear" w:color="auto" w:fill="FFFFFF"/>
        <w:jc w:val="both"/>
        <w:rPr>
          <w:rFonts w:ascii="Arial" w:hAnsi="Arial" w:cs="Arial"/>
          <w:b/>
          <w:bCs/>
          <w:color w:val="333333"/>
          <w:sz w:val="22"/>
          <w:szCs w:val="22"/>
        </w:rPr>
      </w:pPr>
      <w:r>
        <w:rPr>
          <w:rFonts w:ascii="Arial" w:hAnsi="Arial" w:cs="Arial"/>
          <w:color w:val="333333"/>
          <w:sz w:val="22"/>
          <w:szCs w:val="22"/>
        </w:rPr>
        <w:t>Ensure</w:t>
      </w:r>
      <w:r w:rsidR="002723A9" w:rsidRPr="006C0470">
        <w:rPr>
          <w:rFonts w:ascii="Arial" w:hAnsi="Arial" w:cs="Arial"/>
          <w:color w:val="333333"/>
          <w:sz w:val="22"/>
          <w:szCs w:val="22"/>
        </w:rPr>
        <w:t xml:space="preserve"> financial forms and returns are sent to the </w:t>
      </w:r>
      <w:r w:rsidR="00FE6266" w:rsidRPr="006C0470">
        <w:rPr>
          <w:rFonts w:ascii="Arial" w:hAnsi="Arial" w:cs="Arial"/>
          <w:color w:val="333333"/>
          <w:sz w:val="22"/>
          <w:szCs w:val="22"/>
        </w:rPr>
        <w:t>DfE</w:t>
      </w:r>
      <w:r w:rsidR="002723A9" w:rsidRPr="006C0470">
        <w:rPr>
          <w:rFonts w:ascii="Arial" w:hAnsi="Arial" w:cs="Arial"/>
          <w:color w:val="333333"/>
          <w:sz w:val="22"/>
          <w:szCs w:val="22"/>
        </w:rPr>
        <w:t xml:space="preserve"> in line with the timetable in the </w:t>
      </w:r>
      <w:r w:rsidR="00FE6266" w:rsidRPr="006C0470">
        <w:rPr>
          <w:rFonts w:ascii="Arial" w:hAnsi="Arial" w:cs="Arial"/>
          <w:color w:val="333333"/>
          <w:sz w:val="22"/>
          <w:szCs w:val="22"/>
        </w:rPr>
        <w:t>DfE</w:t>
      </w:r>
      <w:r w:rsidR="002723A9" w:rsidRPr="006C0470">
        <w:rPr>
          <w:rFonts w:ascii="Arial" w:hAnsi="Arial" w:cs="Arial"/>
          <w:color w:val="333333"/>
          <w:sz w:val="22"/>
          <w:szCs w:val="22"/>
        </w:rPr>
        <w:t xml:space="preserve"> guidance for Trust submissi</w:t>
      </w:r>
      <w:r w:rsidR="00EF17EE" w:rsidRPr="006C0470">
        <w:rPr>
          <w:rFonts w:ascii="Arial" w:hAnsi="Arial" w:cs="Arial"/>
          <w:color w:val="333333"/>
          <w:sz w:val="22"/>
          <w:szCs w:val="22"/>
        </w:rPr>
        <w:t>ons.</w:t>
      </w:r>
    </w:p>
    <w:p w14:paraId="6476D369" w14:textId="77777777" w:rsidR="00FE6266" w:rsidRDefault="00FE6266" w:rsidP="00FE6266">
      <w:pPr>
        <w:pStyle w:val="ListParagraph"/>
        <w:shd w:val="clear" w:color="auto" w:fill="FFFFFF"/>
        <w:ind w:left="360"/>
        <w:jc w:val="both"/>
        <w:rPr>
          <w:rFonts w:ascii="Arial" w:hAnsi="Arial" w:cs="Arial"/>
          <w:color w:val="333333"/>
          <w:sz w:val="22"/>
          <w:szCs w:val="22"/>
        </w:rPr>
      </w:pPr>
    </w:p>
    <w:p w14:paraId="42029F6F" w14:textId="77777777" w:rsidR="00B032C0" w:rsidRPr="00B032C0" w:rsidRDefault="00B032C0" w:rsidP="00B032C0">
      <w:pPr>
        <w:shd w:val="clear" w:color="auto" w:fill="FFFFFF"/>
        <w:jc w:val="both"/>
        <w:rPr>
          <w:rFonts w:ascii="Arial" w:hAnsi="Arial" w:cs="Arial"/>
          <w:color w:val="333333"/>
          <w:sz w:val="22"/>
          <w:szCs w:val="22"/>
        </w:rPr>
      </w:pPr>
    </w:p>
    <w:p w14:paraId="1F22EA1F" w14:textId="77777777" w:rsidR="00AF4AF3" w:rsidRDefault="00DD3683" w:rsidP="00AF4AF3">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lastRenderedPageBreak/>
        <w:t>Asset Security</w:t>
      </w:r>
      <w:r w:rsidR="00AF4AF3">
        <w:rPr>
          <w:rFonts w:ascii="Arial" w:hAnsi="Arial" w:cs="Arial"/>
          <w:b/>
          <w:bCs/>
          <w:color w:val="333333"/>
          <w:sz w:val="22"/>
          <w:szCs w:val="22"/>
        </w:rPr>
        <w:t xml:space="preserve"> </w:t>
      </w:r>
    </w:p>
    <w:p w14:paraId="3CFE879D" w14:textId="21F4E8B6" w:rsidR="00FE6266" w:rsidRPr="00B032C0" w:rsidRDefault="00B032C0" w:rsidP="006C0470">
      <w:pPr>
        <w:pStyle w:val="ListParagraph"/>
        <w:numPr>
          <w:ilvl w:val="0"/>
          <w:numId w:val="22"/>
        </w:numPr>
        <w:shd w:val="clear" w:color="auto" w:fill="FFFFFF"/>
        <w:jc w:val="both"/>
        <w:rPr>
          <w:rFonts w:ascii="Arial" w:hAnsi="Arial" w:cs="Arial"/>
          <w:b/>
          <w:bCs/>
          <w:color w:val="333333"/>
          <w:sz w:val="22"/>
          <w:szCs w:val="22"/>
        </w:rPr>
      </w:pPr>
      <w:r>
        <w:rPr>
          <w:rFonts w:ascii="Arial" w:hAnsi="Arial" w:cs="Arial"/>
          <w:sz w:val="22"/>
          <w:szCs w:val="22"/>
        </w:rPr>
        <w:t xml:space="preserve">Ensure </w:t>
      </w:r>
      <w:r w:rsidR="00697ECE" w:rsidRPr="006C0470">
        <w:rPr>
          <w:rFonts w:ascii="Arial" w:hAnsi="Arial" w:cs="Arial"/>
          <w:sz w:val="22"/>
          <w:szCs w:val="22"/>
        </w:rPr>
        <w:t xml:space="preserve">arrangements are made for the security of assets  at all times for all assets, including, but not limited to, buildings, furniture, equipment, vehicles, stocks, stores, cash, information and records etc. at the </w:t>
      </w:r>
      <w:r w:rsidR="006C0470" w:rsidRPr="002C722C">
        <w:rPr>
          <w:rFonts w:ascii="Arial" w:hAnsi="Arial" w:cs="Arial"/>
          <w:sz w:val="22"/>
          <w:szCs w:val="22"/>
        </w:rPr>
        <w:t>A</w:t>
      </w:r>
      <w:r w:rsidR="00697ECE" w:rsidRPr="006C0470">
        <w:rPr>
          <w:rFonts w:ascii="Arial" w:hAnsi="Arial" w:cs="Arial"/>
          <w:sz w:val="22"/>
          <w:szCs w:val="22"/>
        </w:rPr>
        <w:t>cademy.</w:t>
      </w:r>
    </w:p>
    <w:p w14:paraId="79AB4D3F" w14:textId="77777777" w:rsidR="00B032C0" w:rsidRDefault="00B032C0" w:rsidP="00B032C0">
      <w:pPr>
        <w:pStyle w:val="ListParagraph"/>
        <w:shd w:val="clear" w:color="auto" w:fill="FFFFFF"/>
        <w:jc w:val="both"/>
        <w:rPr>
          <w:rFonts w:ascii="Arial" w:hAnsi="Arial" w:cs="Arial"/>
          <w:sz w:val="22"/>
          <w:szCs w:val="22"/>
        </w:rPr>
      </w:pPr>
    </w:p>
    <w:p w14:paraId="3BBF679E" w14:textId="77777777" w:rsidR="00B032C0" w:rsidRPr="006C0470" w:rsidRDefault="00B032C0" w:rsidP="00B032C0">
      <w:pPr>
        <w:pStyle w:val="ListParagraph"/>
        <w:shd w:val="clear" w:color="auto" w:fill="FFFFFF"/>
        <w:jc w:val="both"/>
        <w:rPr>
          <w:rFonts w:ascii="Arial" w:hAnsi="Arial" w:cs="Arial"/>
          <w:b/>
          <w:bCs/>
          <w:color w:val="333333"/>
          <w:sz w:val="22"/>
          <w:szCs w:val="22"/>
        </w:rPr>
      </w:pPr>
    </w:p>
    <w:p w14:paraId="1F13257F" w14:textId="77777777" w:rsidR="00987920" w:rsidRPr="006C0470" w:rsidRDefault="00987920" w:rsidP="00823944">
      <w:pPr>
        <w:pStyle w:val="ListParagraph"/>
        <w:numPr>
          <w:ilvl w:val="0"/>
          <w:numId w:val="5"/>
        </w:numPr>
        <w:shd w:val="clear" w:color="auto" w:fill="FFFFFF"/>
        <w:ind w:left="284" w:hanging="295"/>
        <w:jc w:val="both"/>
        <w:rPr>
          <w:rFonts w:ascii="Arial" w:hAnsi="Arial" w:cs="Arial"/>
          <w:b/>
          <w:color w:val="333333"/>
          <w:sz w:val="22"/>
          <w:szCs w:val="22"/>
          <w:u w:val="single"/>
        </w:rPr>
      </w:pPr>
      <w:r w:rsidRPr="006C0470">
        <w:rPr>
          <w:rFonts w:ascii="Arial" w:hAnsi="Arial" w:cs="Arial"/>
          <w:b/>
          <w:color w:val="333333"/>
          <w:sz w:val="22"/>
          <w:szCs w:val="22"/>
          <w:u w:val="single"/>
        </w:rPr>
        <w:t>Chief Finance Officer</w:t>
      </w:r>
    </w:p>
    <w:p w14:paraId="38F6EA72" w14:textId="77777777" w:rsidR="00B032C0" w:rsidRDefault="00B032C0" w:rsidP="006C0470">
      <w:pPr>
        <w:shd w:val="clear" w:color="auto" w:fill="FFFFFF"/>
        <w:jc w:val="both"/>
        <w:rPr>
          <w:rFonts w:ascii="Arial" w:hAnsi="Arial" w:cs="Arial"/>
          <w:b/>
          <w:bCs/>
          <w:color w:val="333333"/>
          <w:sz w:val="22"/>
          <w:szCs w:val="22"/>
        </w:rPr>
      </w:pPr>
    </w:p>
    <w:p w14:paraId="53CE1AC5" w14:textId="1E247127" w:rsidR="00987920" w:rsidRPr="006C0470" w:rsidRDefault="00B758E6" w:rsidP="006C0470">
      <w:pPr>
        <w:shd w:val="clear" w:color="auto" w:fill="FFFFFF"/>
        <w:jc w:val="both"/>
        <w:rPr>
          <w:rFonts w:ascii="Arial" w:hAnsi="Arial" w:cs="Arial"/>
          <w:b/>
          <w:bCs/>
          <w:color w:val="333333"/>
          <w:sz w:val="22"/>
          <w:szCs w:val="22"/>
          <w:u w:val="single"/>
        </w:rPr>
      </w:pPr>
      <w:r w:rsidRPr="006C0470">
        <w:rPr>
          <w:rFonts w:ascii="Arial" w:hAnsi="Arial" w:cs="Arial"/>
          <w:b/>
          <w:bCs/>
          <w:color w:val="333333"/>
          <w:sz w:val="22"/>
          <w:szCs w:val="22"/>
        </w:rPr>
        <w:t>Annex 1</w:t>
      </w:r>
      <w:r w:rsidR="00987920" w:rsidRPr="00823944">
        <w:rPr>
          <w:rFonts w:ascii="Arial" w:hAnsi="Arial" w:cs="Arial"/>
          <w:sz w:val="22"/>
          <w:szCs w:val="22"/>
        </w:rPr>
        <w:t xml:space="preserve"> provides a summary of many of the delegations and responsibilities provided to post-holders.</w:t>
      </w:r>
    </w:p>
    <w:p w14:paraId="628A54AB" w14:textId="77777777" w:rsidR="00FE6266" w:rsidRPr="00823944" w:rsidRDefault="00FE6266" w:rsidP="00FE6266">
      <w:pPr>
        <w:ind w:left="360"/>
        <w:jc w:val="both"/>
        <w:rPr>
          <w:rFonts w:ascii="Arial" w:hAnsi="Arial" w:cs="Arial"/>
          <w:sz w:val="22"/>
          <w:szCs w:val="22"/>
        </w:rPr>
      </w:pPr>
    </w:p>
    <w:p w14:paraId="537DB39D" w14:textId="425BA9CB" w:rsidR="00B758E6" w:rsidRPr="00823944" w:rsidRDefault="00B758E6"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Register of Business Interests</w:t>
      </w:r>
    </w:p>
    <w:p w14:paraId="24E5CC2A" w14:textId="66EFC089" w:rsidR="00987920" w:rsidRPr="006C0470" w:rsidRDefault="00987920" w:rsidP="006C0470">
      <w:pPr>
        <w:pStyle w:val="ListParagraph"/>
        <w:numPr>
          <w:ilvl w:val="0"/>
          <w:numId w:val="22"/>
        </w:numPr>
        <w:shd w:val="clear" w:color="auto" w:fill="FFFFFF"/>
        <w:jc w:val="both"/>
        <w:rPr>
          <w:rFonts w:ascii="Arial" w:hAnsi="Arial" w:cs="Arial"/>
          <w:color w:val="333333"/>
          <w:sz w:val="22"/>
          <w:szCs w:val="22"/>
        </w:rPr>
      </w:pPr>
      <w:r w:rsidRPr="006C0470">
        <w:rPr>
          <w:rFonts w:ascii="Arial" w:hAnsi="Arial" w:cs="Arial"/>
          <w:color w:val="333333"/>
          <w:sz w:val="22"/>
          <w:szCs w:val="22"/>
        </w:rPr>
        <w:t>Maintain a register of business interests and adhere to procedures to deal with any conflicts of interest and connected party transactions.</w:t>
      </w:r>
    </w:p>
    <w:p w14:paraId="0BA56117" w14:textId="77777777" w:rsidR="00FE6266" w:rsidRPr="00823944" w:rsidRDefault="00FE6266" w:rsidP="006C0470">
      <w:pPr>
        <w:pStyle w:val="ListParagraph"/>
        <w:shd w:val="clear" w:color="auto" w:fill="FFFFFF"/>
        <w:ind w:left="360"/>
        <w:jc w:val="both"/>
        <w:rPr>
          <w:rFonts w:ascii="Arial" w:hAnsi="Arial" w:cs="Arial"/>
          <w:color w:val="333333"/>
          <w:sz w:val="22"/>
          <w:szCs w:val="22"/>
        </w:rPr>
      </w:pPr>
    </w:p>
    <w:p w14:paraId="16BA4414" w14:textId="02D273DC" w:rsidR="00697ECE" w:rsidRPr="00823944" w:rsidRDefault="00697ECE"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Risk Register</w:t>
      </w:r>
    </w:p>
    <w:p w14:paraId="1ED61D82" w14:textId="77777777" w:rsidR="00987920" w:rsidRPr="006C0470" w:rsidRDefault="00987920" w:rsidP="006C0470">
      <w:pPr>
        <w:pStyle w:val="ListParagraph"/>
        <w:numPr>
          <w:ilvl w:val="0"/>
          <w:numId w:val="22"/>
        </w:numPr>
        <w:shd w:val="clear" w:color="auto" w:fill="FFFFFF"/>
        <w:jc w:val="both"/>
        <w:rPr>
          <w:rFonts w:ascii="Arial" w:hAnsi="Arial" w:cs="Arial"/>
          <w:color w:val="333333"/>
          <w:sz w:val="22"/>
          <w:szCs w:val="22"/>
        </w:rPr>
      </w:pPr>
      <w:r w:rsidRPr="006C0470">
        <w:rPr>
          <w:rFonts w:ascii="Arial" w:hAnsi="Arial" w:cs="Arial"/>
          <w:color w:val="333333"/>
          <w:sz w:val="22"/>
          <w:szCs w:val="22"/>
        </w:rPr>
        <w:t>With the CEO/EP review and recommend Academy’s Risk Register.</w:t>
      </w:r>
    </w:p>
    <w:p w14:paraId="6FDF0F7E" w14:textId="77777777" w:rsidR="00FE6266" w:rsidRPr="00823944" w:rsidRDefault="00FE6266" w:rsidP="00FE6266">
      <w:pPr>
        <w:pStyle w:val="ListParagraph"/>
        <w:shd w:val="clear" w:color="auto" w:fill="FFFFFF"/>
        <w:ind w:left="360"/>
        <w:jc w:val="both"/>
        <w:rPr>
          <w:rFonts w:ascii="Arial" w:hAnsi="Arial" w:cs="Arial"/>
          <w:color w:val="333333"/>
          <w:sz w:val="22"/>
          <w:szCs w:val="22"/>
        </w:rPr>
      </w:pPr>
    </w:p>
    <w:p w14:paraId="279653B0" w14:textId="4D1553F7" w:rsidR="00697ECE" w:rsidRPr="00823944" w:rsidRDefault="00697ECE"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Approval of Suppliers of Goods / Services</w:t>
      </w:r>
    </w:p>
    <w:p w14:paraId="1736CB30" w14:textId="6903BF7F" w:rsidR="00987920" w:rsidRPr="006C0470" w:rsidRDefault="000E200C" w:rsidP="006C0470">
      <w:pPr>
        <w:pStyle w:val="ListParagraph"/>
        <w:numPr>
          <w:ilvl w:val="0"/>
          <w:numId w:val="22"/>
        </w:numPr>
        <w:shd w:val="clear" w:color="auto" w:fill="FFFFFF"/>
        <w:jc w:val="both"/>
        <w:rPr>
          <w:rFonts w:ascii="Arial" w:hAnsi="Arial" w:cs="Arial"/>
          <w:color w:val="333333"/>
          <w:sz w:val="22"/>
          <w:szCs w:val="22"/>
        </w:rPr>
      </w:pPr>
      <w:r>
        <w:rPr>
          <w:rFonts w:ascii="Arial" w:hAnsi="Arial" w:cs="Arial"/>
          <w:color w:val="333333"/>
          <w:sz w:val="22"/>
          <w:szCs w:val="22"/>
        </w:rPr>
        <w:t>Suppliers must be authoris</w:t>
      </w:r>
      <w:r w:rsidR="00987920" w:rsidRPr="006C0470">
        <w:rPr>
          <w:rFonts w:ascii="Arial" w:hAnsi="Arial" w:cs="Arial"/>
          <w:color w:val="333333"/>
          <w:sz w:val="22"/>
          <w:szCs w:val="22"/>
        </w:rPr>
        <w:t>ed by the CFO</w:t>
      </w:r>
      <w:r>
        <w:rPr>
          <w:rFonts w:ascii="Arial" w:hAnsi="Arial" w:cs="Arial"/>
          <w:color w:val="333333"/>
          <w:sz w:val="22"/>
          <w:szCs w:val="22"/>
        </w:rPr>
        <w:t xml:space="preserve"> where guidance is sought by the Operations/Business Manager</w:t>
      </w:r>
      <w:r w:rsidR="00697ECE" w:rsidRPr="006C0470">
        <w:rPr>
          <w:rFonts w:ascii="Arial" w:hAnsi="Arial" w:cs="Arial"/>
          <w:color w:val="333333"/>
          <w:sz w:val="22"/>
          <w:szCs w:val="22"/>
        </w:rPr>
        <w:t>.</w:t>
      </w:r>
    </w:p>
    <w:p w14:paraId="5B6239C7" w14:textId="77777777" w:rsidR="00FE6266" w:rsidRPr="00823944" w:rsidRDefault="00FE6266" w:rsidP="00FE6266">
      <w:pPr>
        <w:pStyle w:val="ListParagraph"/>
        <w:shd w:val="clear" w:color="auto" w:fill="FFFFFF"/>
        <w:ind w:left="360"/>
        <w:jc w:val="both"/>
        <w:rPr>
          <w:rFonts w:ascii="Arial" w:hAnsi="Arial" w:cs="Arial"/>
          <w:color w:val="333333"/>
          <w:sz w:val="22"/>
          <w:szCs w:val="22"/>
        </w:rPr>
      </w:pPr>
    </w:p>
    <w:p w14:paraId="6F3F04D0" w14:textId="701213DB" w:rsidR="00697ECE" w:rsidRPr="00823944" w:rsidRDefault="00697ECE"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Maintenance of Accounting Systems and Records</w:t>
      </w:r>
    </w:p>
    <w:p w14:paraId="2C1DA470" w14:textId="558DBE84" w:rsidR="00987920" w:rsidRPr="006C0470" w:rsidRDefault="00987920" w:rsidP="006C0470">
      <w:pPr>
        <w:pStyle w:val="ListParagraph"/>
        <w:numPr>
          <w:ilvl w:val="0"/>
          <w:numId w:val="22"/>
        </w:numPr>
        <w:shd w:val="clear" w:color="auto" w:fill="FFFFFF"/>
        <w:jc w:val="both"/>
        <w:rPr>
          <w:rFonts w:ascii="Arial" w:hAnsi="Arial" w:cs="Arial"/>
          <w:color w:val="333333"/>
          <w:sz w:val="22"/>
          <w:szCs w:val="22"/>
        </w:rPr>
      </w:pPr>
      <w:r w:rsidRPr="006C0470">
        <w:rPr>
          <w:rFonts w:ascii="Arial" w:hAnsi="Arial" w:cs="Arial"/>
          <w:color w:val="333333"/>
          <w:sz w:val="22"/>
          <w:szCs w:val="22"/>
        </w:rPr>
        <w:t>Maintain a suitable accounting system and records, ensuring proper financial records and information to assist the Trust in preparation of the Annual Accounts</w:t>
      </w:r>
      <w:r w:rsidR="00697ECE" w:rsidRPr="006C0470">
        <w:rPr>
          <w:rFonts w:ascii="Arial" w:hAnsi="Arial" w:cs="Arial"/>
          <w:color w:val="333333"/>
          <w:sz w:val="22"/>
          <w:szCs w:val="22"/>
        </w:rPr>
        <w:t>.</w:t>
      </w:r>
    </w:p>
    <w:p w14:paraId="624F5B70" w14:textId="77777777" w:rsidR="00FE6266" w:rsidRPr="00823944" w:rsidRDefault="00FE6266" w:rsidP="00FE6266">
      <w:pPr>
        <w:pStyle w:val="ListParagraph"/>
        <w:shd w:val="clear" w:color="auto" w:fill="FFFFFF"/>
        <w:ind w:left="360"/>
        <w:jc w:val="both"/>
        <w:rPr>
          <w:rFonts w:ascii="Arial" w:hAnsi="Arial" w:cs="Arial"/>
          <w:color w:val="333333"/>
          <w:sz w:val="22"/>
          <w:szCs w:val="22"/>
        </w:rPr>
      </w:pPr>
    </w:p>
    <w:p w14:paraId="120499D2" w14:textId="16BA2E82" w:rsidR="00697ECE" w:rsidRPr="00823944" w:rsidRDefault="00697ECE"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Monitor and Review Budgets and Expenditure</w:t>
      </w:r>
    </w:p>
    <w:p w14:paraId="3CA0E6D6" w14:textId="06547AE2" w:rsidR="00987920" w:rsidRPr="006C0470" w:rsidRDefault="00987920" w:rsidP="006C0470">
      <w:pPr>
        <w:pStyle w:val="ListParagraph"/>
        <w:numPr>
          <w:ilvl w:val="0"/>
          <w:numId w:val="22"/>
        </w:numPr>
        <w:shd w:val="clear" w:color="auto" w:fill="FFFFFF"/>
        <w:jc w:val="both"/>
        <w:rPr>
          <w:rFonts w:ascii="Arial" w:hAnsi="Arial" w:cs="Arial"/>
          <w:color w:val="333333"/>
          <w:sz w:val="22"/>
          <w:szCs w:val="22"/>
        </w:rPr>
      </w:pPr>
      <w:r w:rsidRPr="006C0470">
        <w:rPr>
          <w:rFonts w:ascii="Arial" w:hAnsi="Arial" w:cs="Arial"/>
          <w:color w:val="333333"/>
          <w:sz w:val="22"/>
          <w:szCs w:val="22"/>
        </w:rPr>
        <w:t xml:space="preserve">To monitor and review delegated expenditure and ensure compliance with the overall strategic financial plan for the </w:t>
      </w:r>
      <w:r w:rsidR="00FE6266" w:rsidRPr="002C722C">
        <w:rPr>
          <w:rFonts w:ascii="Arial" w:hAnsi="Arial" w:cs="Arial"/>
          <w:sz w:val="22"/>
          <w:szCs w:val="22"/>
        </w:rPr>
        <w:t>A</w:t>
      </w:r>
      <w:r w:rsidRPr="006C0470">
        <w:rPr>
          <w:rFonts w:ascii="Arial" w:hAnsi="Arial" w:cs="Arial"/>
          <w:color w:val="333333"/>
          <w:sz w:val="22"/>
          <w:szCs w:val="22"/>
        </w:rPr>
        <w:t>cademy, and with the financial regulations of the DfE, drawing any matters of concern, including where they relate to any actual or potential overspend, and all significant financial matters to the attention of the CEO/EP</w:t>
      </w:r>
      <w:r w:rsidR="00F62C0A" w:rsidRPr="006C0470">
        <w:rPr>
          <w:rFonts w:ascii="Arial" w:hAnsi="Arial" w:cs="Arial"/>
          <w:color w:val="333333"/>
          <w:sz w:val="22"/>
          <w:szCs w:val="22"/>
        </w:rPr>
        <w:t>.</w:t>
      </w:r>
    </w:p>
    <w:p w14:paraId="34305A31" w14:textId="77777777" w:rsidR="007110E5" w:rsidRPr="00823944" w:rsidRDefault="007110E5" w:rsidP="00823944">
      <w:pPr>
        <w:shd w:val="clear" w:color="auto" w:fill="FFFFFF"/>
        <w:jc w:val="both"/>
        <w:rPr>
          <w:rFonts w:ascii="Arial" w:hAnsi="Arial" w:cs="Arial"/>
          <w:color w:val="333333"/>
          <w:sz w:val="22"/>
          <w:szCs w:val="22"/>
        </w:rPr>
      </w:pPr>
    </w:p>
    <w:p w14:paraId="7C8B695E" w14:textId="77777777" w:rsidR="006C0470" w:rsidRDefault="006C0470" w:rsidP="006C0470">
      <w:pPr>
        <w:pStyle w:val="ListParagraph"/>
        <w:shd w:val="clear" w:color="auto" w:fill="FFFFFF"/>
        <w:ind w:left="284"/>
        <w:jc w:val="both"/>
        <w:rPr>
          <w:rFonts w:ascii="Arial" w:hAnsi="Arial" w:cs="Arial"/>
          <w:b/>
          <w:color w:val="333333"/>
          <w:sz w:val="22"/>
          <w:szCs w:val="22"/>
        </w:rPr>
      </w:pPr>
    </w:p>
    <w:p w14:paraId="32E75223" w14:textId="0BD3E35C" w:rsidR="00987920" w:rsidRPr="006C0470" w:rsidRDefault="00987920" w:rsidP="00823944">
      <w:pPr>
        <w:pStyle w:val="ListParagraph"/>
        <w:numPr>
          <w:ilvl w:val="0"/>
          <w:numId w:val="5"/>
        </w:numPr>
        <w:shd w:val="clear" w:color="auto" w:fill="FFFFFF"/>
        <w:ind w:left="284" w:hanging="295"/>
        <w:jc w:val="both"/>
        <w:rPr>
          <w:rFonts w:ascii="Arial" w:hAnsi="Arial" w:cs="Arial"/>
          <w:b/>
          <w:color w:val="333333"/>
          <w:sz w:val="22"/>
          <w:szCs w:val="22"/>
          <w:u w:val="single"/>
        </w:rPr>
      </w:pPr>
      <w:r w:rsidRPr="006C0470">
        <w:rPr>
          <w:rFonts w:ascii="Arial" w:hAnsi="Arial" w:cs="Arial"/>
          <w:b/>
          <w:color w:val="333333"/>
          <w:sz w:val="22"/>
          <w:szCs w:val="22"/>
          <w:u w:val="single"/>
        </w:rPr>
        <w:t>Academy Principals</w:t>
      </w:r>
    </w:p>
    <w:p w14:paraId="738CED47" w14:textId="77777777" w:rsidR="00B032C0" w:rsidRDefault="00B032C0" w:rsidP="006C0470">
      <w:pPr>
        <w:shd w:val="clear" w:color="auto" w:fill="FFFFFF"/>
        <w:jc w:val="both"/>
        <w:rPr>
          <w:rFonts w:ascii="Arial" w:hAnsi="Arial" w:cs="Arial"/>
          <w:b/>
          <w:bCs/>
          <w:color w:val="333333"/>
          <w:sz w:val="22"/>
          <w:szCs w:val="22"/>
        </w:rPr>
      </w:pPr>
    </w:p>
    <w:p w14:paraId="0918A52E" w14:textId="0C55FE7C" w:rsidR="00987920" w:rsidRPr="006C0470" w:rsidRDefault="00697ECE" w:rsidP="006C0470">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Annex 1</w:t>
      </w:r>
      <w:r w:rsidR="00FE6266">
        <w:rPr>
          <w:rFonts w:ascii="Arial" w:hAnsi="Arial" w:cs="Arial"/>
          <w:b/>
          <w:bCs/>
          <w:color w:val="333333"/>
          <w:sz w:val="22"/>
          <w:szCs w:val="22"/>
        </w:rPr>
        <w:t xml:space="preserve"> </w:t>
      </w:r>
      <w:r w:rsidR="006C0470">
        <w:rPr>
          <w:rFonts w:ascii="Arial" w:hAnsi="Arial" w:cs="Arial"/>
          <w:b/>
          <w:bCs/>
          <w:color w:val="333333"/>
          <w:sz w:val="22"/>
          <w:szCs w:val="22"/>
        </w:rPr>
        <w:t>p</w:t>
      </w:r>
      <w:r w:rsidR="00987920" w:rsidRPr="006C0470">
        <w:rPr>
          <w:rFonts w:ascii="Arial" w:hAnsi="Arial" w:cs="Arial"/>
          <w:sz w:val="22"/>
          <w:szCs w:val="22"/>
        </w:rPr>
        <w:t>rovides a summary of many of the delegations and responsibilities provided to post-holders</w:t>
      </w:r>
      <w:r w:rsidR="00B758E6" w:rsidRPr="006C0470">
        <w:rPr>
          <w:rFonts w:ascii="Arial" w:hAnsi="Arial" w:cs="Arial"/>
          <w:sz w:val="22"/>
          <w:szCs w:val="22"/>
        </w:rPr>
        <w:t>.</w:t>
      </w:r>
    </w:p>
    <w:p w14:paraId="71FAE1DA" w14:textId="77777777" w:rsidR="00FE6266" w:rsidRPr="00823944" w:rsidRDefault="00FE6266" w:rsidP="00FE6266">
      <w:pPr>
        <w:pStyle w:val="ListParagraph"/>
        <w:ind w:left="360"/>
        <w:jc w:val="both"/>
        <w:rPr>
          <w:rFonts w:ascii="Arial" w:hAnsi="Arial" w:cs="Arial"/>
          <w:sz w:val="22"/>
          <w:szCs w:val="22"/>
        </w:rPr>
      </w:pPr>
    </w:p>
    <w:p w14:paraId="4E5BA583" w14:textId="77777777" w:rsidR="00FE6266" w:rsidRDefault="00987920" w:rsidP="00FE6266">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Reviewing Budgets and Expenditure</w:t>
      </w:r>
      <w:r w:rsidR="00FE6266">
        <w:rPr>
          <w:rFonts w:ascii="Arial" w:hAnsi="Arial" w:cs="Arial"/>
          <w:b/>
          <w:bCs/>
          <w:color w:val="333333"/>
          <w:sz w:val="22"/>
          <w:szCs w:val="22"/>
        </w:rPr>
        <w:t xml:space="preserve"> </w:t>
      </w:r>
    </w:p>
    <w:p w14:paraId="6895AA31" w14:textId="423E83E0" w:rsidR="00987920" w:rsidRPr="006C0470" w:rsidRDefault="00987920" w:rsidP="006C0470">
      <w:pPr>
        <w:pStyle w:val="ListParagraph"/>
        <w:numPr>
          <w:ilvl w:val="0"/>
          <w:numId w:val="18"/>
        </w:numPr>
        <w:shd w:val="clear" w:color="auto" w:fill="FFFFFF"/>
        <w:jc w:val="both"/>
        <w:rPr>
          <w:rFonts w:ascii="Arial" w:hAnsi="Arial" w:cs="Arial"/>
          <w:b/>
          <w:bCs/>
          <w:color w:val="333333"/>
          <w:sz w:val="22"/>
          <w:szCs w:val="22"/>
        </w:rPr>
      </w:pPr>
      <w:r w:rsidRPr="006C0470">
        <w:rPr>
          <w:rFonts w:ascii="Arial" w:hAnsi="Arial" w:cs="Arial"/>
          <w:sz w:val="22"/>
          <w:szCs w:val="22"/>
        </w:rPr>
        <w:t xml:space="preserve">To monitor and review delegated expenditure and ensure compliance with the overall strategic financial plan for the </w:t>
      </w:r>
      <w:r w:rsidR="00FE6266" w:rsidRPr="002C722C">
        <w:rPr>
          <w:rFonts w:ascii="Arial" w:hAnsi="Arial" w:cs="Arial"/>
          <w:sz w:val="22"/>
          <w:szCs w:val="22"/>
        </w:rPr>
        <w:t>A</w:t>
      </w:r>
      <w:r w:rsidRPr="006C0470">
        <w:rPr>
          <w:rFonts w:ascii="Arial" w:hAnsi="Arial" w:cs="Arial"/>
          <w:sz w:val="22"/>
          <w:szCs w:val="22"/>
        </w:rPr>
        <w:t>cademy, and with the financial regulations of the DfE, drawing any matters of concern, including where they relate to any actual or potential overspend, and all significant financial matters to the attention of the CEO/EP.</w:t>
      </w:r>
    </w:p>
    <w:p w14:paraId="40B7596A" w14:textId="77777777" w:rsidR="00FE6266" w:rsidRPr="00823944" w:rsidRDefault="00FE6266" w:rsidP="00FE6266">
      <w:pPr>
        <w:ind w:left="360"/>
        <w:jc w:val="both"/>
        <w:rPr>
          <w:rFonts w:ascii="Arial" w:hAnsi="Arial" w:cs="Arial"/>
          <w:sz w:val="22"/>
          <w:szCs w:val="22"/>
        </w:rPr>
      </w:pPr>
    </w:p>
    <w:p w14:paraId="5F33AC5C" w14:textId="77777777" w:rsidR="00FE6266" w:rsidRDefault="00987920" w:rsidP="00FE6266">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Asset Security</w:t>
      </w:r>
      <w:r w:rsidR="00FE6266">
        <w:rPr>
          <w:rFonts w:ascii="Arial" w:hAnsi="Arial" w:cs="Arial"/>
          <w:b/>
          <w:bCs/>
          <w:color w:val="333333"/>
          <w:sz w:val="22"/>
          <w:szCs w:val="22"/>
        </w:rPr>
        <w:t xml:space="preserve"> </w:t>
      </w:r>
    </w:p>
    <w:p w14:paraId="3207D8BD" w14:textId="3C3A7350" w:rsidR="00987920" w:rsidRPr="006C0470" w:rsidRDefault="00987920" w:rsidP="006C0470">
      <w:pPr>
        <w:pStyle w:val="ListParagraph"/>
        <w:numPr>
          <w:ilvl w:val="0"/>
          <w:numId w:val="18"/>
        </w:numPr>
        <w:shd w:val="clear" w:color="auto" w:fill="FFFFFF"/>
        <w:jc w:val="both"/>
        <w:rPr>
          <w:rFonts w:ascii="Arial" w:hAnsi="Arial" w:cs="Arial"/>
          <w:b/>
          <w:bCs/>
          <w:color w:val="333333"/>
          <w:sz w:val="22"/>
          <w:szCs w:val="22"/>
        </w:rPr>
      </w:pPr>
      <w:r w:rsidRPr="006C0470">
        <w:rPr>
          <w:rFonts w:ascii="Arial" w:hAnsi="Arial" w:cs="Arial"/>
          <w:sz w:val="22"/>
          <w:szCs w:val="22"/>
        </w:rPr>
        <w:t xml:space="preserve">Within the Principal’s control, ensuring that proper security is maintained at all times for all assets, including, but not limited to, buildings, furniture, equipment, vehicles, stocks, stores, cash, information and records etc. at the </w:t>
      </w:r>
      <w:r w:rsidR="00FE6266" w:rsidRPr="002C722C">
        <w:rPr>
          <w:rFonts w:ascii="Arial" w:hAnsi="Arial" w:cs="Arial"/>
          <w:sz w:val="22"/>
          <w:szCs w:val="22"/>
        </w:rPr>
        <w:t>A</w:t>
      </w:r>
      <w:r w:rsidRPr="006C0470">
        <w:rPr>
          <w:rFonts w:ascii="Arial" w:hAnsi="Arial" w:cs="Arial"/>
          <w:sz w:val="22"/>
          <w:szCs w:val="22"/>
        </w:rPr>
        <w:t>cademy.</w:t>
      </w:r>
    </w:p>
    <w:p w14:paraId="120BB6EF" w14:textId="77777777" w:rsidR="00FE6266" w:rsidRPr="00823944" w:rsidRDefault="00FE6266" w:rsidP="00FE6266">
      <w:pPr>
        <w:ind w:left="360"/>
        <w:jc w:val="both"/>
        <w:rPr>
          <w:rFonts w:ascii="Arial" w:hAnsi="Arial" w:cs="Arial"/>
          <w:sz w:val="22"/>
          <w:szCs w:val="22"/>
        </w:rPr>
      </w:pPr>
    </w:p>
    <w:p w14:paraId="7D640F42" w14:textId="77777777" w:rsidR="00FE6266" w:rsidRDefault="00987920" w:rsidP="00FE6266">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DfE Returns</w:t>
      </w:r>
      <w:r w:rsidR="00FE6266">
        <w:rPr>
          <w:rFonts w:ascii="Arial" w:hAnsi="Arial" w:cs="Arial"/>
          <w:b/>
          <w:bCs/>
          <w:color w:val="333333"/>
          <w:sz w:val="22"/>
          <w:szCs w:val="22"/>
        </w:rPr>
        <w:t xml:space="preserve"> </w:t>
      </w:r>
    </w:p>
    <w:p w14:paraId="34A6CCB6" w14:textId="289CCFD2" w:rsidR="00987920" w:rsidRPr="006C0470" w:rsidRDefault="00B032C0" w:rsidP="006C0470">
      <w:pPr>
        <w:pStyle w:val="ListParagraph"/>
        <w:numPr>
          <w:ilvl w:val="0"/>
          <w:numId w:val="18"/>
        </w:numPr>
        <w:shd w:val="clear" w:color="auto" w:fill="FFFFFF"/>
        <w:jc w:val="both"/>
        <w:rPr>
          <w:rFonts w:ascii="Arial" w:hAnsi="Arial" w:cs="Arial"/>
          <w:b/>
          <w:bCs/>
          <w:color w:val="333333"/>
          <w:sz w:val="22"/>
          <w:szCs w:val="22"/>
        </w:rPr>
      </w:pPr>
      <w:r>
        <w:rPr>
          <w:rFonts w:ascii="Arial" w:hAnsi="Arial" w:cs="Arial"/>
          <w:sz w:val="22"/>
          <w:szCs w:val="22"/>
        </w:rPr>
        <w:t>Ensure</w:t>
      </w:r>
      <w:r w:rsidR="00987920" w:rsidRPr="006C0470">
        <w:rPr>
          <w:rFonts w:ascii="Arial" w:hAnsi="Arial" w:cs="Arial"/>
          <w:sz w:val="22"/>
          <w:szCs w:val="22"/>
        </w:rPr>
        <w:t xml:space="preserve"> financial forms and returns are sent to the </w:t>
      </w:r>
      <w:r w:rsidR="00FE6266" w:rsidRPr="006C0470">
        <w:rPr>
          <w:rFonts w:ascii="Arial" w:hAnsi="Arial" w:cs="Arial"/>
          <w:color w:val="333333"/>
          <w:sz w:val="22"/>
          <w:szCs w:val="22"/>
        </w:rPr>
        <w:t>DfE</w:t>
      </w:r>
      <w:r w:rsidR="00987920" w:rsidRPr="006C0470">
        <w:rPr>
          <w:rFonts w:ascii="Arial" w:hAnsi="Arial" w:cs="Arial"/>
          <w:sz w:val="22"/>
          <w:szCs w:val="22"/>
        </w:rPr>
        <w:t xml:space="preserve"> in line with the timetable in the </w:t>
      </w:r>
      <w:r w:rsidR="00FE6266" w:rsidRPr="006C0470">
        <w:rPr>
          <w:rFonts w:ascii="Arial" w:hAnsi="Arial" w:cs="Arial"/>
          <w:color w:val="333333"/>
          <w:sz w:val="22"/>
          <w:szCs w:val="22"/>
        </w:rPr>
        <w:t>DfE</w:t>
      </w:r>
      <w:r w:rsidR="00987920" w:rsidRPr="006C0470">
        <w:rPr>
          <w:rFonts w:ascii="Arial" w:hAnsi="Arial" w:cs="Arial"/>
          <w:sz w:val="22"/>
          <w:szCs w:val="22"/>
        </w:rPr>
        <w:t xml:space="preserve"> guidance for </w:t>
      </w:r>
      <w:r w:rsidR="002C722C">
        <w:rPr>
          <w:rFonts w:ascii="Arial" w:hAnsi="Arial" w:cs="Arial"/>
          <w:sz w:val="22"/>
          <w:szCs w:val="22"/>
        </w:rPr>
        <w:t>A</w:t>
      </w:r>
      <w:r w:rsidR="00987920" w:rsidRPr="006C0470">
        <w:rPr>
          <w:rFonts w:ascii="Arial" w:hAnsi="Arial" w:cs="Arial"/>
          <w:sz w:val="22"/>
          <w:szCs w:val="22"/>
        </w:rPr>
        <w:t>cademy submissions.</w:t>
      </w:r>
    </w:p>
    <w:p w14:paraId="47EC57FD" w14:textId="77777777" w:rsidR="00FE6266" w:rsidRDefault="00FE6266" w:rsidP="00FE6266">
      <w:pPr>
        <w:pStyle w:val="ListParagraph"/>
        <w:shd w:val="clear" w:color="auto" w:fill="FFFFFF"/>
        <w:ind w:left="360"/>
        <w:jc w:val="both"/>
        <w:rPr>
          <w:rFonts w:ascii="Arial" w:hAnsi="Arial" w:cs="Arial"/>
          <w:b/>
          <w:bCs/>
          <w:color w:val="333333"/>
          <w:sz w:val="22"/>
          <w:szCs w:val="22"/>
        </w:rPr>
      </w:pPr>
    </w:p>
    <w:p w14:paraId="4BB86D80" w14:textId="77777777" w:rsidR="002C722C" w:rsidRDefault="002C722C" w:rsidP="00FE6266">
      <w:pPr>
        <w:pStyle w:val="ListParagraph"/>
        <w:shd w:val="clear" w:color="auto" w:fill="FFFFFF"/>
        <w:ind w:left="360"/>
        <w:jc w:val="both"/>
        <w:rPr>
          <w:rFonts w:ascii="Arial" w:hAnsi="Arial" w:cs="Arial"/>
          <w:b/>
          <w:bCs/>
          <w:color w:val="333333"/>
          <w:sz w:val="22"/>
          <w:szCs w:val="22"/>
        </w:rPr>
      </w:pPr>
    </w:p>
    <w:p w14:paraId="7D4D97AB" w14:textId="77777777" w:rsidR="002C722C" w:rsidRDefault="002C722C" w:rsidP="00FE6266">
      <w:pPr>
        <w:pStyle w:val="ListParagraph"/>
        <w:shd w:val="clear" w:color="auto" w:fill="FFFFFF"/>
        <w:ind w:left="360"/>
        <w:jc w:val="both"/>
        <w:rPr>
          <w:rFonts w:ascii="Arial" w:hAnsi="Arial" w:cs="Arial"/>
          <w:b/>
          <w:bCs/>
          <w:color w:val="333333"/>
          <w:sz w:val="22"/>
          <w:szCs w:val="22"/>
        </w:rPr>
      </w:pPr>
    </w:p>
    <w:p w14:paraId="0EB277F5" w14:textId="77777777" w:rsidR="00FE6266" w:rsidRDefault="00987920" w:rsidP="00FE6266">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lastRenderedPageBreak/>
        <w:t>Pupil Educational Visits</w:t>
      </w:r>
      <w:r w:rsidR="00FE6266">
        <w:rPr>
          <w:rFonts w:ascii="Arial" w:hAnsi="Arial" w:cs="Arial"/>
          <w:b/>
          <w:bCs/>
          <w:color w:val="333333"/>
          <w:sz w:val="22"/>
          <w:szCs w:val="22"/>
        </w:rPr>
        <w:t xml:space="preserve"> </w:t>
      </w:r>
    </w:p>
    <w:p w14:paraId="4B64D019" w14:textId="6BB6EED5" w:rsidR="00FE6266" w:rsidRPr="002C722C" w:rsidRDefault="00987920" w:rsidP="00823944">
      <w:pPr>
        <w:pStyle w:val="ListParagraph"/>
        <w:numPr>
          <w:ilvl w:val="0"/>
          <w:numId w:val="18"/>
        </w:numPr>
        <w:shd w:val="clear" w:color="auto" w:fill="FFFFFF"/>
        <w:jc w:val="both"/>
        <w:rPr>
          <w:rFonts w:ascii="Arial" w:hAnsi="Arial" w:cs="Arial"/>
          <w:b/>
          <w:bCs/>
          <w:color w:val="333333"/>
          <w:sz w:val="22"/>
          <w:szCs w:val="22"/>
        </w:rPr>
      </w:pPr>
      <w:r w:rsidRPr="006C0470">
        <w:rPr>
          <w:rFonts w:ascii="Arial" w:hAnsi="Arial" w:cs="Arial"/>
          <w:sz w:val="22"/>
          <w:szCs w:val="22"/>
        </w:rPr>
        <w:t>To consider and, as appropriate, approve of trips not being adventurous, internat</w:t>
      </w:r>
      <w:r w:rsidR="006C0470">
        <w:rPr>
          <w:rFonts w:ascii="Arial" w:hAnsi="Arial" w:cs="Arial"/>
          <w:sz w:val="22"/>
          <w:szCs w:val="22"/>
        </w:rPr>
        <w:t>ional and residential trips/</w:t>
      </w:r>
      <w:r w:rsidRPr="006C0470">
        <w:rPr>
          <w:rFonts w:ascii="Arial" w:hAnsi="Arial" w:cs="Arial"/>
          <w:sz w:val="22"/>
          <w:szCs w:val="22"/>
        </w:rPr>
        <w:t>visits.</w:t>
      </w:r>
      <w:r w:rsidR="002C722C">
        <w:rPr>
          <w:rFonts w:ascii="Arial" w:hAnsi="Arial" w:cs="Arial"/>
          <w:sz w:val="22"/>
          <w:szCs w:val="22"/>
        </w:rPr>
        <w:t xml:space="preserve"> </w:t>
      </w:r>
      <w:r w:rsidRPr="006C0470">
        <w:rPr>
          <w:rFonts w:ascii="Arial" w:hAnsi="Arial" w:cs="Arial"/>
          <w:sz w:val="22"/>
          <w:szCs w:val="22"/>
        </w:rPr>
        <w:t>Adventurous, internat</w:t>
      </w:r>
      <w:r w:rsidR="006C0470">
        <w:rPr>
          <w:rFonts w:ascii="Arial" w:hAnsi="Arial" w:cs="Arial"/>
          <w:sz w:val="22"/>
          <w:szCs w:val="22"/>
        </w:rPr>
        <w:t>ional and residential trips/</w:t>
      </w:r>
      <w:r w:rsidRPr="006C0470">
        <w:rPr>
          <w:rFonts w:ascii="Arial" w:hAnsi="Arial" w:cs="Arial"/>
          <w:sz w:val="22"/>
          <w:szCs w:val="22"/>
        </w:rPr>
        <w:t xml:space="preserve">visits </w:t>
      </w:r>
      <w:r w:rsidR="002C722C">
        <w:rPr>
          <w:rFonts w:ascii="Arial" w:hAnsi="Arial" w:cs="Arial"/>
          <w:sz w:val="22"/>
          <w:szCs w:val="22"/>
        </w:rPr>
        <w:t>are approved by Academy Ambassador</w:t>
      </w:r>
      <w:r w:rsidRPr="006C0470">
        <w:rPr>
          <w:rFonts w:ascii="Arial" w:hAnsi="Arial" w:cs="Arial"/>
          <w:sz w:val="22"/>
          <w:szCs w:val="22"/>
        </w:rPr>
        <w:t>s</w:t>
      </w:r>
      <w:r w:rsidR="00FE6266" w:rsidRPr="006C0470">
        <w:rPr>
          <w:rFonts w:ascii="Arial" w:hAnsi="Arial" w:cs="Arial"/>
          <w:sz w:val="22"/>
          <w:szCs w:val="22"/>
        </w:rPr>
        <w:t>.</w:t>
      </w:r>
    </w:p>
    <w:p w14:paraId="531D1AC4" w14:textId="77777777" w:rsidR="002C722C" w:rsidRPr="002C722C" w:rsidRDefault="002C722C" w:rsidP="002C722C">
      <w:pPr>
        <w:shd w:val="clear" w:color="auto" w:fill="FFFFFF"/>
        <w:jc w:val="both"/>
        <w:rPr>
          <w:rFonts w:ascii="Arial" w:hAnsi="Arial" w:cs="Arial"/>
          <w:b/>
          <w:bCs/>
          <w:color w:val="333333"/>
          <w:sz w:val="22"/>
          <w:szCs w:val="22"/>
        </w:rPr>
      </w:pPr>
    </w:p>
    <w:p w14:paraId="1F6D211E" w14:textId="77777777" w:rsidR="00AF4AF3" w:rsidRDefault="00987920" w:rsidP="00AF4AF3">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Accounts and Audit</w:t>
      </w:r>
      <w:r w:rsidR="00FE6266">
        <w:rPr>
          <w:rFonts w:ascii="Arial" w:hAnsi="Arial" w:cs="Arial"/>
          <w:b/>
          <w:bCs/>
          <w:color w:val="333333"/>
          <w:sz w:val="22"/>
          <w:szCs w:val="22"/>
        </w:rPr>
        <w:t xml:space="preserve"> </w:t>
      </w:r>
    </w:p>
    <w:p w14:paraId="4293C248" w14:textId="362BDDD9" w:rsidR="00AF4AF3" w:rsidRPr="006C0470" w:rsidRDefault="00987920" w:rsidP="006C0470">
      <w:pPr>
        <w:pStyle w:val="ListParagraph"/>
        <w:numPr>
          <w:ilvl w:val="0"/>
          <w:numId w:val="18"/>
        </w:numPr>
        <w:shd w:val="clear" w:color="auto" w:fill="FFFFFF"/>
        <w:jc w:val="both"/>
        <w:rPr>
          <w:rFonts w:ascii="Arial" w:hAnsi="Arial" w:cs="Arial"/>
          <w:b/>
          <w:bCs/>
          <w:color w:val="333333"/>
          <w:sz w:val="22"/>
          <w:szCs w:val="22"/>
        </w:rPr>
      </w:pPr>
      <w:r w:rsidRPr="006C0470">
        <w:rPr>
          <w:rFonts w:ascii="Arial" w:hAnsi="Arial" w:cs="Arial"/>
          <w:sz w:val="22"/>
          <w:szCs w:val="22"/>
        </w:rPr>
        <w:t xml:space="preserve">The operation of financial processes within the </w:t>
      </w:r>
      <w:r w:rsidR="00AF4AF3" w:rsidRPr="002C722C">
        <w:rPr>
          <w:rFonts w:ascii="Arial" w:hAnsi="Arial" w:cs="Arial"/>
          <w:sz w:val="22"/>
          <w:szCs w:val="22"/>
        </w:rPr>
        <w:t>A</w:t>
      </w:r>
      <w:r w:rsidRPr="006C0470">
        <w:rPr>
          <w:rFonts w:ascii="Arial" w:hAnsi="Arial" w:cs="Arial"/>
          <w:sz w:val="22"/>
          <w:szCs w:val="22"/>
        </w:rPr>
        <w:t>cademy, ensuring that adequate operational controls are in place and that the principles of internal control are maintained.</w:t>
      </w:r>
    </w:p>
    <w:p w14:paraId="52E98FF8" w14:textId="77777777" w:rsidR="006C0470" w:rsidRDefault="006C0470" w:rsidP="006C0470">
      <w:pPr>
        <w:shd w:val="clear" w:color="auto" w:fill="FFFFFF"/>
        <w:jc w:val="both"/>
        <w:rPr>
          <w:rFonts w:ascii="Arial" w:hAnsi="Arial" w:cs="Arial"/>
          <w:sz w:val="22"/>
          <w:szCs w:val="22"/>
        </w:rPr>
      </w:pPr>
    </w:p>
    <w:p w14:paraId="4EA0CBD2" w14:textId="2211A27D" w:rsidR="006C0470" w:rsidRDefault="00B032C0" w:rsidP="00B032C0">
      <w:pPr>
        <w:pStyle w:val="ListParagraph"/>
        <w:numPr>
          <w:ilvl w:val="0"/>
          <w:numId w:val="18"/>
        </w:numPr>
        <w:shd w:val="clear" w:color="auto" w:fill="FFFFFF"/>
        <w:jc w:val="both"/>
        <w:rPr>
          <w:rFonts w:ascii="Arial" w:hAnsi="Arial" w:cs="Arial"/>
          <w:sz w:val="22"/>
          <w:szCs w:val="22"/>
        </w:rPr>
      </w:pPr>
      <w:r>
        <w:rPr>
          <w:rFonts w:ascii="Arial" w:hAnsi="Arial" w:cs="Arial"/>
          <w:sz w:val="22"/>
          <w:szCs w:val="22"/>
        </w:rPr>
        <w:t>Ensure</w:t>
      </w:r>
      <w:r w:rsidR="006C0470">
        <w:rPr>
          <w:rFonts w:ascii="Arial" w:hAnsi="Arial" w:cs="Arial"/>
          <w:sz w:val="22"/>
          <w:szCs w:val="22"/>
        </w:rPr>
        <w:t xml:space="preserve"> full, accurate</w:t>
      </w:r>
      <w:r>
        <w:rPr>
          <w:rFonts w:ascii="Arial" w:hAnsi="Arial" w:cs="Arial"/>
          <w:sz w:val="22"/>
          <w:szCs w:val="22"/>
        </w:rPr>
        <w:t>,</w:t>
      </w:r>
      <w:r w:rsidR="006C0470">
        <w:rPr>
          <w:rFonts w:ascii="Arial" w:hAnsi="Arial" w:cs="Arial"/>
          <w:sz w:val="22"/>
          <w:szCs w:val="22"/>
        </w:rPr>
        <w:t xml:space="preserve"> up-to-</w:t>
      </w:r>
      <w:r w:rsidR="00987920" w:rsidRPr="006C0470">
        <w:rPr>
          <w:rFonts w:ascii="Arial" w:hAnsi="Arial" w:cs="Arial"/>
          <w:sz w:val="22"/>
          <w:szCs w:val="22"/>
        </w:rPr>
        <w:t>date records are maintained to provide financial and statistical information.</w:t>
      </w:r>
    </w:p>
    <w:p w14:paraId="75CC2CC7" w14:textId="77777777" w:rsidR="006C0470" w:rsidRPr="006C0470" w:rsidRDefault="006C0470" w:rsidP="006C0470">
      <w:pPr>
        <w:pStyle w:val="ListParagraph"/>
        <w:rPr>
          <w:rFonts w:ascii="Arial" w:hAnsi="Arial" w:cs="Arial"/>
          <w:sz w:val="22"/>
          <w:szCs w:val="22"/>
        </w:rPr>
      </w:pPr>
    </w:p>
    <w:p w14:paraId="32BF3685" w14:textId="29766C6B" w:rsidR="00531A1D" w:rsidRDefault="00B032C0" w:rsidP="00823944">
      <w:pPr>
        <w:pStyle w:val="ListParagraph"/>
        <w:numPr>
          <w:ilvl w:val="0"/>
          <w:numId w:val="18"/>
        </w:numPr>
        <w:shd w:val="clear" w:color="auto" w:fill="FFFFFF"/>
        <w:jc w:val="both"/>
        <w:rPr>
          <w:rFonts w:ascii="Arial" w:hAnsi="Arial" w:cs="Arial"/>
          <w:sz w:val="22"/>
          <w:szCs w:val="22"/>
        </w:rPr>
      </w:pPr>
      <w:r>
        <w:rPr>
          <w:rFonts w:ascii="Arial" w:hAnsi="Arial" w:cs="Arial"/>
          <w:sz w:val="22"/>
          <w:szCs w:val="22"/>
        </w:rPr>
        <w:t>Ensure</w:t>
      </w:r>
      <w:r w:rsidR="00987920" w:rsidRPr="006C0470">
        <w:rPr>
          <w:rFonts w:ascii="Arial" w:hAnsi="Arial" w:cs="Arial"/>
          <w:sz w:val="22"/>
          <w:szCs w:val="22"/>
        </w:rPr>
        <w:t xml:space="preserve"> all records and documents are available for audit.</w:t>
      </w:r>
    </w:p>
    <w:p w14:paraId="6EC6CE6A" w14:textId="77777777" w:rsidR="00B032C0" w:rsidRPr="00B032C0" w:rsidRDefault="00B032C0" w:rsidP="00B032C0">
      <w:pPr>
        <w:pStyle w:val="ListParagraph"/>
        <w:rPr>
          <w:rFonts w:ascii="Arial" w:hAnsi="Arial" w:cs="Arial"/>
          <w:sz w:val="22"/>
          <w:szCs w:val="22"/>
        </w:rPr>
      </w:pPr>
    </w:p>
    <w:p w14:paraId="0BFFC8CB" w14:textId="77777777" w:rsidR="00B032C0" w:rsidRPr="00B032C0" w:rsidRDefault="00B032C0" w:rsidP="00B032C0">
      <w:pPr>
        <w:pStyle w:val="ListParagraph"/>
        <w:shd w:val="clear" w:color="auto" w:fill="FFFFFF"/>
        <w:jc w:val="both"/>
        <w:rPr>
          <w:rFonts w:ascii="Arial" w:hAnsi="Arial" w:cs="Arial"/>
          <w:sz w:val="22"/>
          <w:szCs w:val="22"/>
        </w:rPr>
      </w:pPr>
    </w:p>
    <w:p w14:paraId="095D7311" w14:textId="212DBA42" w:rsidR="005E451D" w:rsidRPr="00B032C0" w:rsidRDefault="005E451D" w:rsidP="00B032C0">
      <w:pPr>
        <w:pStyle w:val="ListParagraph"/>
        <w:numPr>
          <w:ilvl w:val="0"/>
          <w:numId w:val="5"/>
        </w:numPr>
        <w:shd w:val="clear" w:color="auto" w:fill="FFFFFF"/>
        <w:ind w:left="270" w:hanging="270"/>
        <w:jc w:val="both"/>
        <w:rPr>
          <w:rFonts w:ascii="Arial" w:hAnsi="Arial" w:cs="Arial"/>
          <w:b/>
          <w:color w:val="333333"/>
          <w:sz w:val="22"/>
          <w:szCs w:val="22"/>
          <w:u w:val="single"/>
        </w:rPr>
      </w:pPr>
      <w:r w:rsidRPr="00B032C0">
        <w:rPr>
          <w:rFonts w:ascii="Arial" w:hAnsi="Arial" w:cs="Arial"/>
          <w:b/>
          <w:color w:val="333333"/>
          <w:sz w:val="22"/>
          <w:szCs w:val="22"/>
          <w:u w:val="single"/>
        </w:rPr>
        <w:t>Finance Staff</w:t>
      </w:r>
    </w:p>
    <w:p w14:paraId="20C18A61" w14:textId="77777777" w:rsidR="00B032C0" w:rsidRDefault="00B032C0" w:rsidP="00B032C0">
      <w:pPr>
        <w:shd w:val="clear" w:color="auto" w:fill="FFFFFF"/>
        <w:jc w:val="both"/>
        <w:rPr>
          <w:rFonts w:ascii="Arial" w:hAnsi="Arial" w:cs="Arial"/>
          <w:b/>
          <w:bCs/>
          <w:color w:val="333333"/>
          <w:sz w:val="22"/>
          <w:szCs w:val="22"/>
        </w:rPr>
      </w:pPr>
    </w:p>
    <w:p w14:paraId="7BD73361" w14:textId="5C165778" w:rsidR="00A65264" w:rsidRPr="00B032C0" w:rsidRDefault="00A65264" w:rsidP="00B032C0">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Annex 1</w:t>
      </w:r>
      <w:r w:rsidR="00B032C0">
        <w:rPr>
          <w:rFonts w:ascii="Arial" w:hAnsi="Arial" w:cs="Arial"/>
          <w:b/>
          <w:bCs/>
          <w:color w:val="333333"/>
          <w:sz w:val="22"/>
          <w:szCs w:val="22"/>
        </w:rPr>
        <w:t xml:space="preserve"> </w:t>
      </w:r>
      <w:r w:rsidRPr="00823944">
        <w:rPr>
          <w:rFonts w:ascii="Arial" w:hAnsi="Arial" w:cs="Arial"/>
          <w:sz w:val="22"/>
          <w:szCs w:val="22"/>
        </w:rPr>
        <w:t>provides a summary of many of the delegations and responsibilities provided to post-holder</w:t>
      </w:r>
      <w:r w:rsidR="006E48A2" w:rsidRPr="00823944">
        <w:rPr>
          <w:rFonts w:ascii="Arial" w:hAnsi="Arial" w:cs="Arial"/>
          <w:sz w:val="22"/>
          <w:szCs w:val="22"/>
        </w:rPr>
        <w:t>s</w:t>
      </w:r>
      <w:r w:rsidRPr="00823944">
        <w:rPr>
          <w:rFonts w:ascii="Arial" w:hAnsi="Arial" w:cs="Arial"/>
          <w:sz w:val="22"/>
          <w:szCs w:val="22"/>
        </w:rPr>
        <w:t>.</w:t>
      </w:r>
    </w:p>
    <w:p w14:paraId="60267813" w14:textId="77777777" w:rsidR="00B032C0" w:rsidRDefault="00B032C0" w:rsidP="00823944">
      <w:pPr>
        <w:shd w:val="clear" w:color="auto" w:fill="FFFFFF"/>
        <w:jc w:val="both"/>
        <w:rPr>
          <w:rFonts w:ascii="Arial" w:hAnsi="Arial" w:cs="Arial"/>
          <w:b/>
          <w:bCs/>
          <w:color w:val="333333"/>
          <w:sz w:val="22"/>
          <w:szCs w:val="22"/>
        </w:rPr>
      </w:pPr>
    </w:p>
    <w:p w14:paraId="6AA0B173" w14:textId="7BB54A09" w:rsidR="00A65264" w:rsidRPr="00823944" w:rsidRDefault="00B032C0" w:rsidP="00823944">
      <w:pPr>
        <w:shd w:val="clear" w:color="auto" w:fill="FFFFFF"/>
        <w:jc w:val="both"/>
        <w:rPr>
          <w:rFonts w:ascii="Arial" w:hAnsi="Arial" w:cs="Arial"/>
          <w:b/>
          <w:bCs/>
          <w:color w:val="333333"/>
          <w:sz w:val="22"/>
          <w:szCs w:val="22"/>
        </w:rPr>
      </w:pPr>
      <w:r>
        <w:rPr>
          <w:rFonts w:ascii="Arial" w:hAnsi="Arial" w:cs="Arial"/>
          <w:b/>
          <w:bCs/>
          <w:color w:val="333333"/>
          <w:sz w:val="22"/>
          <w:szCs w:val="22"/>
        </w:rPr>
        <w:t xml:space="preserve">Implementing </w:t>
      </w:r>
      <w:r w:rsidR="00A65264" w:rsidRPr="00823944">
        <w:rPr>
          <w:rFonts w:ascii="Arial" w:hAnsi="Arial" w:cs="Arial"/>
          <w:b/>
          <w:bCs/>
          <w:color w:val="333333"/>
          <w:sz w:val="22"/>
          <w:szCs w:val="22"/>
        </w:rPr>
        <w:t>this Manual</w:t>
      </w:r>
    </w:p>
    <w:p w14:paraId="61141B41" w14:textId="42112826" w:rsidR="005E451D" w:rsidRPr="00B032C0" w:rsidRDefault="00A65264" w:rsidP="00B032C0">
      <w:pPr>
        <w:pStyle w:val="ListParagraph"/>
        <w:numPr>
          <w:ilvl w:val="0"/>
          <w:numId w:val="23"/>
        </w:numPr>
        <w:shd w:val="clear" w:color="auto" w:fill="FFFFFF"/>
        <w:jc w:val="both"/>
        <w:rPr>
          <w:rFonts w:ascii="Arial" w:hAnsi="Arial" w:cs="Arial"/>
          <w:sz w:val="22"/>
          <w:szCs w:val="22"/>
        </w:rPr>
      </w:pPr>
      <w:r w:rsidRPr="00B032C0">
        <w:rPr>
          <w:rFonts w:ascii="Arial" w:hAnsi="Arial" w:cs="Arial"/>
          <w:sz w:val="22"/>
          <w:szCs w:val="22"/>
        </w:rPr>
        <w:t>Co-ordinating</w:t>
      </w:r>
      <w:r w:rsidR="005276F0" w:rsidRPr="00B032C0">
        <w:rPr>
          <w:rFonts w:ascii="Arial" w:hAnsi="Arial" w:cs="Arial"/>
          <w:sz w:val="22"/>
          <w:szCs w:val="22"/>
        </w:rPr>
        <w:t xml:space="preserve"> the implementation of this Manual which sets out the adequate operational systems, and controls to support the requirements of this Manual.</w:t>
      </w:r>
    </w:p>
    <w:p w14:paraId="0BAF2787" w14:textId="77777777" w:rsidR="00FD4F69" w:rsidRDefault="00FD4F69" w:rsidP="00823944">
      <w:pPr>
        <w:shd w:val="clear" w:color="auto" w:fill="FFFFFF"/>
        <w:tabs>
          <w:tab w:val="left" w:pos="360"/>
        </w:tabs>
        <w:jc w:val="both"/>
        <w:rPr>
          <w:rFonts w:ascii="Arial" w:hAnsi="Arial" w:cs="Arial"/>
          <w:color w:val="333333"/>
          <w:sz w:val="22"/>
          <w:szCs w:val="22"/>
        </w:rPr>
      </w:pPr>
    </w:p>
    <w:p w14:paraId="36DBA6D2" w14:textId="77777777" w:rsidR="00B032C0" w:rsidRPr="00823944" w:rsidRDefault="00B032C0" w:rsidP="00823944">
      <w:pPr>
        <w:shd w:val="clear" w:color="auto" w:fill="FFFFFF"/>
        <w:tabs>
          <w:tab w:val="left" w:pos="360"/>
        </w:tabs>
        <w:jc w:val="both"/>
        <w:rPr>
          <w:rFonts w:ascii="Arial" w:hAnsi="Arial" w:cs="Arial"/>
          <w:color w:val="333333"/>
          <w:sz w:val="22"/>
          <w:szCs w:val="22"/>
        </w:rPr>
      </w:pPr>
    </w:p>
    <w:p w14:paraId="37794614" w14:textId="6C48E82F" w:rsidR="00D168A4" w:rsidRPr="00B032C0" w:rsidRDefault="002519EF" w:rsidP="00B032C0">
      <w:pPr>
        <w:pStyle w:val="ListParagraph"/>
        <w:numPr>
          <w:ilvl w:val="0"/>
          <w:numId w:val="5"/>
        </w:numPr>
        <w:shd w:val="clear" w:color="auto" w:fill="FFFFFF"/>
        <w:ind w:left="284" w:hanging="295"/>
        <w:jc w:val="both"/>
        <w:rPr>
          <w:rFonts w:ascii="Arial" w:hAnsi="Arial" w:cs="Arial"/>
          <w:b/>
          <w:color w:val="333333"/>
          <w:sz w:val="22"/>
          <w:szCs w:val="22"/>
          <w:u w:val="single"/>
        </w:rPr>
      </w:pPr>
      <w:r w:rsidRPr="00B032C0">
        <w:rPr>
          <w:rFonts w:ascii="Arial" w:hAnsi="Arial" w:cs="Arial"/>
          <w:b/>
          <w:color w:val="333333"/>
          <w:sz w:val="22"/>
          <w:szCs w:val="22"/>
          <w:u w:val="single"/>
        </w:rPr>
        <w:t>Operations Manager/School Business Manager</w:t>
      </w:r>
    </w:p>
    <w:p w14:paraId="3BE67A97" w14:textId="77777777" w:rsidR="00B032C0" w:rsidRDefault="00B032C0" w:rsidP="00B032C0">
      <w:pPr>
        <w:shd w:val="clear" w:color="auto" w:fill="FFFFFF"/>
        <w:jc w:val="both"/>
        <w:rPr>
          <w:rFonts w:ascii="Arial" w:hAnsi="Arial" w:cs="Arial"/>
          <w:b/>
          <w:bCs/>
          <w:color w:val="333333"/>
          <w:sz w:val="22"/>
          <w:szCs w:val="22"/>
        </w:rPr>
      </w:pPr>
    </w:p>
    <w:p w14:paraId="788FF699" w14:textId="0CCB982D" w:rsidR="00987920" w:rsidRPr="00B032C0" w:rsidRDefault="00E32624" w:rsidP="00B032C0">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 xml:space="preserve">Annex </w:t>
      </w:r>
      <w:r w:rsidR="00B032C0">
        <w:rPr>
          <w:rFonts w:ascii="Arial" w:hAnsi="Arial" w:cs="Arial"/>
          <w:b/>
          <w:bCs/>
          <w:color w:val="333333"/>
          <w:sz w:val="22"/>
          <w:szCs w:val="22"/>
        </w:rPr>
        <w:t xml:space="preserve">1 </w:t>
      </w:r>
      <w:r w:rsidR="00987920" w:rsidRPr="00823944">
        <w:rPr>
          <w:rFonts w:ascii="Arial" w:hAnsi="Arial" w:cs="Arial"/>
          <w:sz w:val="22"/>
          <w:szCs w:val="22"/>
        </w:rPr>
        <w:t>provides a summary of many of the delegations and responsibilities provided to post-holders.</w:t>
      </w:r>
    </w:p>
    <w:p w14:paraId="7999A8D9" w14:textId="77777777" w:rsidR="00B032C0" w:rsidRDefault="00B032C0" w:rsidP="00823944">
      <w:pPr>
        <w:shd w:val="clear" w:color="auto" w:fill="FFFFFF"/>
        <w:jc w:val="both"/>
        <w:rPr>
          <w:rFonts w:ascii="Arial" w:hAnsi="Arial" w:cs="Arial"/>
          <w:b/>
          <w:bCs/>
          <w:color w:val="333333"/>
          <w:sz w:val="22"/>
          <w:szCs w:val="22"/>
        </w:rPr>
      </w:pPr>
    </w:p>
    <w:p w14:paraId="4A023FE5" w14:textId="77777777" w:rsidR="00D62CC8" w:rsidRPr="00823944" w:rsidRDefault="00D62CC8"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Financial Procedures Manual</w:t>
      </w:r>
    </w:p>
    <w:p w14:paraId="4D029DAC" w14:textId="1707C91D" w:rsidR="00D62CC8" w:rsidRDefault="00B032C0" w:rsidP="00B032C0">
      <w:pPr>
        <w:pStyle w:val="ListParagraph"/>
        <w:numPr>
          <w:ilvl w:val="0"/>
          <w:numId w:val="23"/>
        </w:numPr>
        <w:jc w:val="both"/>
        <w:rPr>
          <w:rFonts w:ascii="Arial" w:hAnsi="Arial" w:cs="Arial"/>
          <w:sz w:val="22"/>
          <w:szCs w:val="22"/>
        </w:rPr>
      </w:pPr>
      <w:r>
        <w:rPr>
          <w:rFonts w:ascii="Arial" w:hAnsi="Arial" w:cs="Arial"/>
          <w:sz w:val="22"/>
          <w:szCs w:val="22"/>
        </w:rPr>
        <w:t>To a</w:t>
      </w:r>
      <w:r w:rsidR="00D62CC8" w:rsidRPr="00B032C0">
        <w:rPr>
          <w:rFonts w:ascii="Arial" w:hAnsi="Arial" w:cs="Arial"/>
          <w:sz w:val="22"/>
          <w:szCs w:val="22"/>
        </w:rPr>
        <w:t xml:space="preserve">ssist the Principal in co-ordinating the implementation of this Manual </w:t>
      </w:r>
      <w:r w:rsidR="005D26E1" w:rsidRPr="00B032C0">
        <w:rPr>
          <w:rFonts w:ascii="Arial" w:hAnsi="Arial" w:cs="Arial"/>
          <w:sz w:val="22"/>
          <w:szCs w:val="22"/>
        </w:rPr>
        <w:t>to ensure</w:t>
      </w:r>
      <w:r w:rsidR="00D62CC8" w:rsidRPr="00B032C0">
        <w:rPr>
          <w:rFonts w:ascii="Arial" w:hAnsi="Arial" w:cs="Arial"/>
          <w:sz w:val="22"/>
          <w:szCs w:val="22"/>
        </w:rPr>
        <w:t xml:space="preserve"> adequate operational systems and controls </w:t>
      </w:r>
      <w:r w:rsidR="005D26E1" w:rsidRPr="00B032C0">
        <w:rPr>
          <w:rFonts w:ascii="Arial" w:hAnsi="Arial" w:cs="Arial"/>
          <w:sz w:val="22"/>
          <w:szCs w:val="22"/>
        </w:rPr>
        <w:t>are in place</w:t>
      </w:r>
      <w:r w:rsidR="00D62CC8" w:rsidRPr="00B032C0">
        <w:rPr>
          <w:rFonts w:ascii="Arial" w:hAnsi="Arial" w:cs="Arial"/>
          <w:sz w:val="22"/>
          <w:szCs w:val="22"/>
        </w:rPr>
        <w:t>.</w:t>
      </w:r>
    </w:p>
    <w:p w14:paraId="264CDF01" w14:textId="77777777" w:rsidR="00B032C0" w:rsidRPr="00B032C0" w:rsidRDefault="00B032C0" w:rsidP="00B032C0">
      <w:pPr>
        <w:pStyle w:val="ListParagraph"/>
        <w:jc w:val="both"/>
        <w:rPr>
          <w:rFonts w:ascii="Arial" w:hAnsi="Arial" w:cs="Arial"/>
          <w:sz w:val="22"/>
          <w:szCs w:val="22"/>
        </w:rPr>
      </w:pPr>
    </w:p>
    <w:p w14:paraId="3800F7AF" w14:textId="535A0689" w:rsidR="00D168A4" w:rsidRPr="00823944" w:rsidRDefault="009864A3"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Maintenance and Operation of the Accounting System</w:t>
      </w:r>
      <w:r w:rsidR="002519EF" w:rsidRPr="00823944">
        <w:rPr>
          <w:rFonts w:ascii="Arial" w:hAnsi="Arial" w:cs="Arial"/>
          <w:b/>
          <w:bCs/>
          <w:color w:val="333333"/>
          <w:sz w:val="22"/>
          <w:szCs w:val="22"/>
        </w:rPr>
        <w:t xml:space="preserve"> in the Academy</w:t>
      </w:r>
    </w:p>
    <w:p w14:paraId="182ACF9D" w14:textId="4642F256" w:rsidR="00D168A4" w:rsidRDefault="009864A3" w:rsidP="00B032C0">
      <w:pPr>
        <w:pStyle w:val="ListParagraph"/>
        <w:numPr>
          <w:ilvl w:val="0"/>
          <w:numId w:val="23"/>
        </w:numPr>
        <w:jc w:val="both"/>
        <w:rPr>
          <w:rFonts w:ascii="Arial" w:hAnsi="Arial" w:cs="Arial"/>
          <w:sz w:val="22"/>
          <w:szCs w:val="22"/>
        </w:rPr>
      </w:pPr>
      <w:r w:rsidRPr="00B032C0">
        <w:rPr>
          <w:rFonts w:ascii="Arial" w:hAnsi="Arial" w:cs="Arial"/>
          <w:sz w:val="22"/>
          <w:szCs w:val="22"/>
        </w:rPr>
        <w:t xml:space="preserve">The </w:t>
      </w:r>
      <w:r w:rsidR="002519EF" w:rsidRPr="00B032C0">
        <w:rPr>
          <w:rFonts w:ascii="Arial" w:hAnsi="Arial" w:cs="Arial"/>
          <w:sz w:val="22"/>
          <w:szCs w:val="22"/>
        </w:rPr>
        <w:t>operation of the</w:t>
      </w:r>
      <w:r w:rsidRPr="00B032C0">
        <w:rPr>
          <w:rFonts w:ascii="Arial" w:hAnsi="Arial" w:cs="Arial"/>
          <w:sz w:val="22"/>
          <w:szCs w:val="22"/>
        </w:rPr>
        <w:t xml:space="preserve"> </w:t>
      </w:r>
      <w:r w:rsidR="002519EF" w:rsidRPr="00B032C0">
        <w:rPr>
          <w:rFonts w:ascii="Arial" w:hAnsi="Arial" w:cs="Arial"/>
          <w:sz w:val="22"/>
          <w:szCs w:val="22"/>
        </w:rPr>
        <w:t xml:space="preserve">Trust’s accounting system maintaining relevant </w:t>
      </w:r>
      <w:r w:rsidR="00D62CC8" w:rsidRPr="00B032C0">
        <w:rPr>
          <w:rFonts w:ascii="Arial" w:hAnsi="Arial" w:cs="Arial"/>
          <w:sz w:val="22"/>
          <w:szCs w:val="22"/>
        </w:rPr>
        <w:t>financial</w:t>
      </w:r>
      <w:r w:rsidR="002519EF" w:rsidRPr="00B032C0">
        <w:rPr>
          <w:rFonts w:ascii="Arial" w:hAnsi="Arial" w:cs="Arial"/>
          <w:sz w:val="22"/>
          <w:szCs w:val="22"/>
        </w:rPr>
        <w:t xml:space="preserve"> records of the </w:t>
      </w:r>
      <w:r w:rsidR="00B032C0" w:rsidRPr="002C722C">
        <w:rPr>
          <w:rFonts w:ascii="Arial" w:hAnsi="Arial" w:cs="Arial"/>
          <w:sz w:val="22"/>
          <w:szCs w:val="22"/>
        </w:rPr>
        <w:t>A</w:t>
      </w:r>
      <w:r w:rsidR="002519EF" w:rsidRPr="00B032C0">
        <w:rPr>
          <w:rFonts w:ascii="Arial" w:hAnsi="Arial" w:cs="Arial"/>
          <w:sz w:val="22"/>
          <w:szCs w:val="22"/>
        </w:rPr>
        <w:t>cademy</w:t>
      </w:r>
    </w:p>
    <w:p w14:paraId="1157A2AA" w14:textId="77777777" w:rsidR="00B032C0" w:rsidRPr="00B032C0" w:rsidRDefault="00B032C0" w:rsidP="00B032C0">
      <w:pPr>
        <w:pStyle w:val="ListParagraph"/>
        <w:jc w:val="both"/>
        <w:rPr>
          <w:rFonts w:ascii="Arial" w:hAnsi="Arial" w:cs="Arial"/>
          <w:sz w:val="22"/>
          <w:szCs w:val="22"/>
        </w:rPr>
      </w:pPr>
    </w:p>
    <w:p w14:paraId="751A3819" w14:textId="77777777" w:rsidR="006D0709" w:rsidRPr="00823944" w:rsidRDefault="006D0709"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Reviewing Budgets and Expenditure</w:t>
      </w:r>
    </w:p>
    <w:p w14:paraId="70A0EF23" w14:textId="09B0FC21" w:rsidR="00D168A4" w:rsidRDefault="009864A3" w:rsidP="00B032C0">
      <w:pPr>
        <w:pStyle w:val="ListParagraph"/>
        <w:numPr>
          <w:ilvl w:val="0"/>
          <w:numId w:val="23"/>
        </w:numPr>
        <w:jc w:val="both"/>
        <w:rPr>
          <w:rFonts w:ascii="Arial" w:hAnsi="Arial" w:cs="Arial"/>
          <w:sz w:val="22"/>
          <w:szCs w:val="22"/>
        </w:rPr>
      </w:pPr>
      <w:r w:rsidRPr="00B032C0">
        <w:rPr>
          <w:rFonts w:ascii="Arial" w:hAnsi="Arial" w:cs="Arial"/>
          <w:sz w:val="22"/>
          <w:szCs w:val="22"/>
        </w:rPr>
        <w:t xml:space="preserve">Regular monitoring of expenditure and income against the approved budget and </w:t>
      </w:r>
      <w:r w:rsidR="002519EF" w:rsidRPr="00B032C0">
        <w:rPr>
          <w:rFonts w:ascii="Arial" w:hAnsi="Arial" w:cs="Arial"/>
          <w:sz w:val="22"/>
          <w:szCs w:val="22"/>
        </w:rPr>
        <w:t>reporting</w:t>
      </w:r>
      <w:r w:rsidRPr="00B032C0">
        <w:rPr>
          <w:rFonts w:ascii="Arial" w:hAnsi="Arial" w:cs="Arial"/>
          <w:sz w:val="22"/>
          <w:szCs w:val="22"/>
        </w:rPr>
        <w:t xml:space="preserve"> to the</w:t>
      </w:r>
      <w:r w:rsidR="002519EF" w:rsidRPr="00B032C0">
        <w:rPr>
          <w:rFonts w:ascii="Arial" w:hAnsi="Arial" w:cs="Arial"/>
          <w:sz w:val="22"/>
          <w:szCs w:val="22"/>
        </w:rPr>
        <w:t xml:space="preserve"> </w:t>
      </w:r>
      <w:r w:rsidR="00B032C0" w:rsidRPr="002C722C">
        <w:rPr>
          <w:rFonts w:ascii="Arial" w:hAnsi="Arial" w:cs="Arial"/>
          <w:sz w:val="22"/>
          <w:szCs w:val="22"/>
        </w:rPr>
        <w:t>A</w:t>
      </w:r>
      <w:r w:rsidR="002519EF" w:rsidRPr="00B032C0">
        <w:rPr>
          <w:rFonts w:ascii="Arial" w:hAnsi="Arial" w:cs="Arial"/>
          <w:sz w:val="22"/>
          <w:szCs w:val="22"/>
        </w:rPr>
        <w:t>cademy’s</w:t>
      </w:r>
      <w:r w:rsidR="00C21D97" w:rsidRPr="00B032C0">
        <w:rPr>
          <w:rFonts w:ascii="Arial" w:hAnsi="Arial" w:cs="Arial"/>
          <w:sz w:val="22"/>
          <w:szCs w:val="22"/>
        </w:rPr>
        <w:t xml:space="preserve"> </w:t>
      </w:r>
      <w:r w:rsidR="002519EF" w:rsidRPr="00B032C0">
        <w:rPr>
          <w:rFonts w:ascii="Arial" w:hAnsi="Arial" w:cs="Arial"/>
          <w:sz w:val="22"/>
          <w:szCs w:val="22"/>
        </w:rPr>
        <w:t>Principal</w:t>
      </w:r>
      <w:r w:rsidRPr="00B032C0">
        <w:rPr>
          <w:rFonts w:ascii="Arial" w:hAnsi="Arial" w:cs="Arial"/>
          <w:sz w:val="22"/>
          <w:szCs w:val="22"/>
        </w:rPr>
        <w:t>.</w:t>
      </w:r>
    </w:p>
    <w:p w14:paraId="5738A8B9" w14:textId="77777777" w:rsidR="00B032C0" w:rsidRPr="00B032C0" w:rsidRDefault="00B032C0" w:rsidP="00B032C0">
      <w:pPr>
        <w:pStyle w:val="ListParagraph"/>
        <w:jc w:val="both"/>
        <w:rPr>
          <w:rFonts w:ascii="Arial" w:hAnsi="Arial" w:cs="Arial"/>
          <w:sz w:val="22"/>
          <w:szCs w:val="22"/>
        </w:rPr>
      </w:pPr>
    </w:p>
    <w:p w14:paraId="0B7FBD8A" w14:textId="63D79782" w:rsidR="006D0709" w:rsidRDefault="006D0709"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Accounts and Audit</w:t>
      </w:r>
    </w:p>
    <w:p w14:paraId="690313A3" w14:textId="3EC5D866" w:rsidR="00D168A4" w:rsidRDefault="002519EF" w:rsidP="00B032C0">
      <w:pPr>
        <w:pStyle w:val="ListParagraph"/>
        <w:numPr>
          <w:ilvl w:val="0"/>
          <w:numId w:val="23"/>
        </w:numPr>
        <w:jc w:val="both"/>
        <w:rPr>
          <w:rFonts w:ascii="Arial" w:hAnsi="Arial" w:cs="Arial"/>
          <w:sz w:val="22"/>
          <w:szCs w:val="22"/>
        </w:rPr>
      </w:pPr>
      <w:r w:rsidRPr="00B032C0">
        <w:rPr>
          <w:rFonts w:ascii="Arial" w:hAnsi="Arial" w:cs="Arial"/>
          <w:sz w:val="22"/>
          <w:szCs w:val="22"/>
        </w:rPr>
        <w:t>Assisting with the production of financial reports and the</w:t>
      </w:r>
      <w:r w:rsidR="009864A3" w:rsidRPr="00B032C0">
        <w:rPr>
          <w:rFonts w:ascii="Arial" w:hAnsi="Arial" w:cs="Arial"/>
          <w:sz w:val="22"/>
          <w:szCs w:val="22"/>
        </w:rPr>
        <w:t xml:space="preserve"> annual accounts.</w:t>
      </w:r>
    </w:p>
    <w:p w14:paraId="2333DB72" w14:textId="77777777" w:rsidR="00B032C0" w:rsidRPr="00B032C0" w:rsidRDefault="00B032C0" w:rsidP="00B032C0">
      <w:pPr>
        <w:pStyle w:val="ListParagraph"/>
        <w:jc w:val="both"/>
        <w:rPr>
          <w:rFonts w:ascii="Arial" w:hAnsi="Arial" w:cs="Arial"/>
          <w:sz w:val="22"/>
          <w:szCs w:val="22"/>
        </w:rPr>
      </w:pPr>
    </w:p>
    <w:p w14:paraId="4A3CA4D7" w14:textId="77777777" w:rsidR="005D26E1" w:rsidRPr="00823944" w:rsidRDefault="005D26E1"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Security of Assets</w:t>
      </w:r>
    </w:p>
    <w:p w14:paraId="138CB6BB" w14:textId="77777777" w:rsidR="005D26E1" w:rsidRPr="00B032C0" w:rsidRDefault="005D26E1" w:rsidP="00B032C0">
      <w:pPr>
        <w:pStyle w:val="ListParagraph"/>
        <w:numPr>
          <w:ilvl w:val="0"/>
          <w:numId w:val="23"/>
        </w:numPr>
        <w:jc w:val="both"/>
        <w:rPr>
          <w:rFonts w:ascii="Arial" w:hAnsi="Arial" w:cs="Arial"/>
          <w:sz w:val="22"/>
          <w:szCs w:val="22"/>
        </w:rPr>
      </w:pPr>
      <w:r w:rsidRPr="00B032C0">
        <w:rPr>
          <w:rFonts w:ascii="Arial" w:hAnsi="Arial" w:cs="Arial"/>
          <w:sz w:val="22"/>
          <w:szCs w:val="22"/>
        </w:rPr>
        <w:t>Maintaining a permanent and continuous register of equipment and assets under the Trust’s systems.</w:t>
      </w:r>
    </w:p>
    <w:p w14:paraId="36155338" w14:textId="77777777" w:rsidR="00D168A4" w:rsidRDefault="00D168A4" w:rsidP="00823944">
      <w:pPr>
        <w:shd w:val="clear" w:color="auto" w:fill="FFFFFF"/>
        <w:jc w:val="both"/>
        <w:rPr>
          <w:rFonts w:ascii="Arial" w:hAnsi="Arial" w:cs="Arial"/>
          <w:b/>
          <w:bCs/>
          <w:sz w:val="22"/>
          <w:szCs w:val="22"/>
        </w:rPr>
      </w:pPr>
    </w:p>
    <w:p w14:paraId="6A6C7B56" w14:textId="77777777" w:rsidR="00B032C0" w:rsidRPr="00823944" w:rsidRDefault="00B032C0" w:rsidP="00823944">
      <w:pPr>
        <w:shd w:val="clear" w:color="auto" w:fill="FFFFFF"/>
        <w:jc w:val="both"/>
        <w:rPr>
          <w:rFonts w:ascii="Arial" w:hAnsi="Arial" w:cs="Arial"/>
          <w:b/>
          <w:bCs/>
          <w:sz w:val="22"/>
          <w:szCs w:val="22"/>
        </w:rPr>
      </w:pPr>
    </w:p>
    <w:p w14:paraId="216C83E0" w14:textId="77777777" w:rsidR="00987920" w:rsidRPr="00B032C0" w:rsidRDefault="00987920" w:rsidP="00B032C0">
      <w:pPr>
        <w:pStyle w:val="ListParagraph"/>
        <w:numPr>
          <w:ilvl w:val="0"/>
          <w:numId w:val="5"/>
        </w:numPr>
        <w:shd w:val="clear" w:color="auto" w:fill="FFFFFF"/>
        <w:ind w:left="284" w:hanging="295"/>
        <w:jc w:val="both"/>
        <w:rPr>
          <w:rFonts w:ascii="Arial" w:hAnsi="Arial" w:cs="Arial"/>
          <w:b/>
          <w:color w:val="333333"/>
          <w:sz w:val="22"/>
          <w:szCs w:val="22"/>
          <w:u w:val="single"/>
        </w:rPr>
      </w:pPr>
      <w:r w:rsidRPr="00B032C0">
        <w:rPr>
          <w:rFonts w:ascii="Arial" w:hAnsi="Arial" w:cs="Arial"/>
          <w:b/>
          <w:color w:val="333333"/>
          <w:sz w:val="22"/>
          <w:szCs w:val="22"/>
          <w:u w:val="single"/>
        </w:rPr>
        <w:t>Heads of Department and others appointed as budget holders</w:t>
      </w:r>
    </w:p>
    <w:p w14:paraId="13F9B40C" w14:textId="77777777" w:rsidR="00B032C0" w:rsidRDefault="00B032C0" w:rsidP="00B032C0">
      <w:pPr>
        <w:shd w:val="clear" w:color="auto" w:fill="FFFFFF"/>
        <w:jc w:val="both"/>
        <w:rPr>
          <w:rFonts w:ascii="Arial" w:hAnsi="Arial" w:cs="Arial"/>
          <w:b/>
          <w:bCs/>
          <w:color w:val="333333"/>
          <w:sz w:val="22"/>
          <w:szCs w:val="22"/>
        </w:rPr>
      </w:pPr>
    </w:p>
    <w:p w14:paraId="778118C0" w14:textId="3A8618DE" w:rsidR="00B758E6" w:rsidRPr="00B032C0" w:rsidRDefault="00B758E6" w:rsidP="00B032C0">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Annex 1</w:t>
      </w:r>
      <w:r w:rsidR="00B032C0">
        <w:rPr>
          <w:rFonts w:ascii="Arial" w:hAnsi="Arial" w:cs="Arial"/>
          <w:b/>
          <w:bCs/>
          <w:color w:val="333333"/>
          <w:sz w:val="22"/>
          <w:szCs w:val="22"/>
        </w:rPr>
        <w:t xml:space="preserve"> </w:t>
      </w:r>
      <w:r w:rsidRPr="00823944">
        <w:rPr>
          <w:rFonts w:ascii="Arial" w:hAnsi="Arial" w:cs="Arial"/>
          <w:sz w:val="22"/>
          <w:szCs w:val="22"/>
        </w:rPr>
        <w:t>provides a summary of many of the delegations and responsibilities provided to post-holders.</w:t>
      </w:r>
    </w:p>
    <w:p w14:paraId="4574E074" w14:textId="77777777" w:rsidR="00B032C0" w:rsidRDefault="00B032C0" w:rsidP="00823944">
      <w:pPr>
        <w:shd w:val="clear" w:color="auto" w:fill="FFFFFF"/>
        <w:jc w:val="both"/>
        <w:rPr>
          <w:rFonts w:ascii="Arial" w:hAnsi="Arial" w:cs="Arial"/>
          <w:b/>
          <w:bCs/>
          <w:color w:val="333333"/>
          <w:sz w:val="22"/>
          <w:szCs w:val="22"/>
        </w:rPr>
      </w:pPr>
    </w:p>
    <w:p w14:paraId="6509D8AF" w14:textId="20BE841C" w:rsidR="006D0709" w:rsidRPr="00823944" w:rsidRDefault="006D0709" w:rsidP="00823944">
      <w:pPr>
        <w:shd w:val="clear" w:color="auto" w:fill="FFFFFF"/>
        <w:jc w:val="both"/>
        <w:rPr>
          <w:rFonts w:ascii="Arial" w:hAnsi="Arial" w:cs="Arial"/>
          <w:b/>
          <w:bCs/>
          <w:color w:val="333333"/>
          <w:sz w:val="22"/>
          <w:szCs w:val="22"/>
        </w:rPr>
      </w:pPr>
      <w:r w:rsidRPr="00823944">
        <w:rPr>
          <w:rFonts w:ascii="Arial" w:hAnsi="Arial" w:cs="Arial"/>
          <w:b/>
          <w:bCs/>
          <w:color w:val="333333"/>
          <w:sz w:val="22"/>
          <w:szCs w:val="22"/>
        </w:rPr>
        <w:t>Reviewing Budgets and Expenditure</w:t>
      </w:r>
    </w:p>
    <w:p w14:paraId="5B0BFA0C" w14:textId="2BF5F02D" w:rsidR="00987920" w:rsidRDefault="00987920" w:rsidP="00B032C0">
      <w:pPr>
        <w:pStyle w:val="ListParagraph"/>
        <w:numPr>
          <w:ilvl w:val="0"/>
          <w:numId w:val="23"/>
        </w:numPr>
        <w:shd w:val="clear" w:color="auto" w:fill="FFFFFF"/>
        <w:jc w:val="both"/>
        <w:rPr>
          <w:rFonts w:ascii="Arial" w:hAnsi="Arial" w:cs="Arial"/>
          <w:sz w:val="22"/>
          <w:szCs w:val="22"/>
        </w:rPr>
      </w:pPr>
      <w:r w:rsidRPr="00B032C0">
        <w:rPr>
          <w:rFonts w:ascii="Arial" w:hAnsi="Arial" w:cs="Arial"/>
          <w:sz w:val="22"/>
          <w:szCs w:val="22"/>
        </w:rPr>
        <w:t xml:space="preserve">Heads of Department and others appointed as Budget Holders must manage their budgets.  Budget </w:t>
      </w:r>
      <w:r w:rsidR="00B032C0" w:rsidRPr="002571CE">
        <w:rPr>
          <w:rFonts w:ascii="Arial" w:hAnsi="Arial" w:cs="Arial"/>
          <w:sz w:val="22"/>
          <w:szCs w:val="22"/>
        </w:rPr>
        <w:t>H</w:t>
      </w:r>
      <w:r w:rsidRPr="00B032C0">
        <w:rPr>
          <w:rFonts w:ascii="Arial" w:hAnsi="Arial" w:cs="Arial"/>
          <w:sz w:val="22"/>
          <w:szCs w:val="22"/>
        </w:rPr>
        <w:t xml:space="preserve">olders are responsible for checking and certifying statements of expenditure against their delegated </w:t>
      </w:r>
      <w:r w:rsidRPr="00B032C0">
        <w:rPr>
          <w:rFonts w:ascii="Arial" w:hAnsi="Arial" w:cs="Arial"/>
          <w:sz w:val="22"/>
          <w:szCs w:val="22"/>
        </w:rPr>
        <w:lastRenderedPageBreak/>
        <w:t>budget and for reporting any errors or irregularities to the Principal or Op</w:t>
      </w:r>
      <w:r w:rsidR="00DD3683" w:rsidRPr="00B032C0">
        <w:rPr>
          <w:rFonts w:ascii="Arial" w:hAnsi="Arial" w:cs="Arial"/>
          <w:sz w:val="22"/>
          <w:szCs w:val="22"/>
        </w:rPr>
        <w:t xml:space="preserve">erations </w:t>
      </w:r>
      <w:r w:rsidRPr="00B032C0">
        <w:rPr>
          <w:rFonts w:ascii="Arial" w:hAnsi="Arial" w:cs="Arial"/>
          <w:sz w:val="22"/>
          <w:szCs w:val="22"/>
        </w:rPr>
        <w:t>Manager/S</w:t>
      </w:r>
      <w:r w:rsidR="00B032C0">
        <w:rPr>
          <w:rFonts w:ascii="Arial" w:hAnsi="Arial" w:cs="Arial"/>
          <w:sz w:val="22"/>
          <w:szCs w:val="22"/>
        </w:rPr>
        <w:t xml:space="preserve">chool </w:t>
      </w:r>
      <w:r w:rsidRPr="00B032C0">
        <w:rPr>
          <w:rFonts w:ascii="Arial" w:hAnsi="Arial" w:cs="Arial"/>
          <w:sz w:val="22"/>
          <w:szCs w:val="22"/>
        </w:rPr>
        <w:t>B</w:t>
      </w:r>
      <w:r w:rsidR="00B032C0">
        <w:rPr>
          <w:rFonts w:ascii="Arial" w:hAnsi="Arial" w:cs="Arial"/>
          <w:sz w:val="22"/>
          <w:szCs w:val="22"/>
        </w:rPr>
        <w:t xml:space="preserve">usiness </w:t>
      </w:r>
      <w:r w:rsidRPr="00B032C0">
        <w:rPr>
          <w:rFonts w:ascii="Arial" w:hAnsi="Arial" w:cs="Arial"/>
          <w:sz w:val="22"/>
          <w:szCs w:val="22"/>
        </w:rPr>
        <w:t>M</w:t>
      </w:r>
      <w:r w:rsidR="00B032C0">
        <w:rPr>
          <w:rFonts w:ascii="Arial" w:hAnsi="Arial" w:cs="Arial"/>
          <w:sz w:val="22"/>
          <w:szCs w:val="22"/>
        </w:rPr>
        <w:t>anager</w:t>
      </w:r>
      <w:r w:rsidRPr="00B032C0">
        <w:rPr>
          <w:rFonts w:ascii="Arial" w:hAnsi="Arial" w:cs="Arial"/>
          <w:sz w:val="22"/>
          <w:szCs w:val="22"/>
        </w:rPr>
        <w:t xml:space="preserve">.  Any actual overspending shall be reported to the </w:t>
      </w:r>
      <w:r w:rsidR="00B032C0" w:rsidRPr="002C722C">
        <w:rPr>
          <w:rFonts w:ascii="Arial" w:hAnsi="Arial" w:cs="Arial"/>
          <w:sz w:val="22"/>
          <w:szCs w:val="22"/>
        </w:rPr>
        <w:t>A</w:t>
      </w:r>
      <w:r w:rsidRPr="00B032C0">
        <w:rPr>
          <w:rFonts w:ascii="Arial" w:hAnsi="Arial" w:cs="Arial"/>
          <w:sz w:val="22"/>
          <w:szCs w:val="22"/>
        </w:rPr>
        <w:t>cademy Principal.</w:t>
      </w:r>
    </w:p>
    <w:p w14:paraId="150BC318" w14:textId="77777777" w:rsidR="00B032C0" w:rsidRPr="00B032C0" w:rsidRDefault="00B032C0" w:rsidP="00B032C0">
      <w:pPr>
        <w:pStyle w:val="ListParagraph"/>
        <w:shd w:val="clear" w:color="auto" w:fill="FFFFFF"/>
        <w:jc w:val="both"/>
        <w:rPr>
          <w:rFonts w:ascii="Arial" w:hAnsi="Arial" w:cs="Arial"/>
          <w:sz w:val="22"/>
          <w:szCs w:val="22"/>
        </w:rPr>
      </w:pPr>
    </w:p>
    <w:p w14:paraId="6D7CE4E2" w14:textId="77777777" w:rsidR="00B032C0" w:rsidRDefault="00B032C0" w:rsidP="00823944">
      <w:pPr>
        <w:shd w:val="clear" w:color="auto" w:fill="FFFFFF"/>
        <w:ind w:left="-11"/>
        <w:jc w:val="both"/>
        <w:rPr>
          <w:rFonts w:ascii="Arial" w:hAnsi="Arial" w:cs="Arial"/>
          <w:b/>
          <w:color w:val="333333"/>
          <w:sz w:val="22"/>
          <w:szCs w:val="22"/>
        </w:rPr>
      </w:pPr>
    </w:p>
    <w:p w14:paraId="339C385E" w14:textId="77777777" w:rsidR="00B032C0" w:rsidRDefault="00B032C0" w:rsidP="002C722C">
      <w:pPr>
        <w:shd w:val="clear" w:color="auto" w:fill="FFFFFF"/>
        <w:jc w:val="both"/>
        <w:rPr>
          <w:rFonts w:ascii="Arial" w:hAnsi="Arial" w:cs="Arial"/>
          <w:b/>
          <w:color w:val="333333"/>
          <w:sz w:val="22"/>
          <w:szCs w:val="22"/>
        </w:rPr>
      </w:pPr>
    </w:p>
    <w:p w14:paraId="54E0F8FC" w14:textId="5F04365F" w:rsidR="00D168A4" w:rsidRPr="00B032C0" w:rsidRDefault="00B758E6" w:rsidP="00823944">
      <w:pPr>
        <w:shd w:val="clear" w:color="auto" w:fill="FFFFFF"/>
        <w:ind w:left="-11"/>
        <w:jc w:val="both"/>
        <w:rPr>
          <w:rFonts w:ascii="Arial" w:hAnsi="Arial" w:cs="Arial"/>
          <w:b/>
          <w:color w:val="333333"/>
          <w:sz w:val="28"/>
          <w:szCs w:val="28"/>
          <w:u w:val="single"/>
        </w:rPr>
      </w:pPr>
      <w:r w:rsidRPr="00B032C0">
        <w:rPr>
          <w:rFonts w:ascii="Arial" w:hAnsi="Arial" w:cs="Arial"/>
          <w:b/>
          <w:color w:val="333333"/>
          <w:sz w:val="28"/>
          <w:szCs w:val="28"/>
          <w:u w:val="single"/>
        </w:rPr>
        <w:t xml:space="preserve">Part 2 - </w:t>
      </w:r>
      <w:r w:rsidR="00625E5F" w:rsidRPr="00B032C0">
        <w:rPr>
          <w:rFonts w:ascii="Arial" w:hAnsi="Arial" w:cs="Arial"/>
          <w:b/>
          <w:color w:val="333333"/>
          <w:sz w:val="28"/>
          <w:szCs w:val="28"/>
          <w:u w:val="single"/>
        </w:rPr>
        <w:t>Opening of Tender Documents</w:t>
      </w:r>
    </w:p>
    <w:p w14:paraId="0B2B41B2" w14:textId="77777777" w:rsidR="00B032C0" w:rsidRDefault="00B032C0" w:rsidP="00823944">
      <w:pPr>
        <w:shd w:val="clear" w:color="auto" w:fill="FFFFFF"/>
        <w:ind w:left="-11"/>
        <w:jc w:val="both"/>
        <w:rPr>
          <w:rFonts w:ascii="Arial" w:hAnsi="Arial" w:cs="Arial"/>
          <w:b/>
          <w:color w:val="333333"/>
          <w:sz w:val="22"/>
          <w:szCs w:val="22"/>
        </w:rPr>
      </w:pPr>
    </w:p>
    <w:p w14:paraId="15841173" w14:textId="77777777" w:rsidR="00B032C0" w:rsidRPr="00823944" w:rsidRDefault="00B032C0" w:rsidP="00823944">
      <w:pPr>
        <w:shd w:val="clear" w:color="auto" w:fill="FFFFFF"/>
        <w:ind w:left="-11"/>
        <w:jc w:val="both"/>
        <w:rPr>
          <w:rFonts w:ascii="Arial" w:hAnsi="Arial" w:cs="Arial"/>
          <w:b/>
          <w:color w:val="333333"/>
          <w:sz w:val="22"/>
          <w:szCs w:val="22"/>
        </w:rPr>
      </w:pPr>
    </w:p>
    <w:p w14:paraId="55BCB1DD" w14:textId="77777777" w:rsidR="00D168A4" w:rsidRPr="00823944" w:rsidRDefault="009864A3" w:rsidP="00823944">
      <w:pPr>
        <w:pStyle w:val="ListParagraph"/>
        <w:numPr>
          <w:ilvl w:val="0"/>
          <w:numId w:val="7"/>
        </w:numPr>
        <w:shd w:val="clear" w:color="auto" w:fill="FFFFFF"/>
        <w:jc w:val="both"/>
        <w:rPr>
          <w:rFonts w:ascii="Arial" w:hAnsi="Arial" w:cs="Arial"/>
          <w:sz w:val="22"/>
          <w:szCs w:val="22"/>
        </w:rPr>
      </w:pPr>
      <w:r w:rsidRPr="00823944">
        <w:rPr>
          <w:rFonts w:ascii="Arial" w:hAnsi="Arial" w:cs="Arial"/>
          <w:sz w:val="22"/>
          <w:szCs w:val="22"/>
        </w:rPr>
        <w:t>At least two of the following members of staff are authorised to open tender documents;</w:t>
      </w:r>
    </w:p>
    <w:p w14:paraId="43004EB7" w14:textId="77777777" w:rsidR="00D168A4" w:rsidRPr="00823944" w:rsidRDefault="00D168A4" w:rsidP="00823944">
      <w:pPr>
        <w:shd w:val="clear" w:color="auto" w:fill="FFFFFF"/>
        <w:jc w:val="both"/>
        <w:rPr>
          <w:rFonts w:ascii="Arial" w:hAnsi="Arial" w:cs="Arial"/>
          <w:sz w:val="22"/>
          <w:szCs w:val="22"/>
        </w:rPr>
      </w:pPr>
    </w:p>
    <w:p w14:paraId="7DD89DBD" w14:textId="7C4FF78E" w:rsidR="00D168A4" w:rsidRPr="00823944" w:rsidRDefault="009864A3" w:rsidP="00823944">
      <w:pPr>
        <w:widowControl w:val="0"/>
        <w:numPr>
          <w:ilvl w:val="0"/>
          <w:numId w:val="2"/>
        </w:numPr>
        <w:tabs>
          <w:tab w:val="left" w:pos="567"/>
        </w:tabs>
        <w:overflowPunct w:val="0"/>
        <w:autoSpaceDE w:val="0"/>
        <w:autoSpaceDN w:val="0"/>
        <w:adjustRightInd w:val="0"/>
        <w:jc w:val="both"/>
        <w:textAlignment w:val="baseline"/>
        <w:rPr>
          <w:rFonts w:ascii="Arial" w:hAnsi="Arial" w:cs="Arial"/>
          <w:sz w:val="22"/>
          <w:szCs w:val="22"/>
        </w:rPr>
      </w:pPr>
      <w:r w:rsidRPr="00823944">
        <w:rPr>
          <w:rFonts w:ascii="Arial" w:hAnsi="Arial" w:cs="Arial"/>
          <w:sz w:val="22"/>
          <w:szCs w:val="22"/>
        </w:rPr>
        <w:t>For</w:t>
      </w:r>
      <w:r w:rsidR="002723A9" w:rsidRPr="00823944">
        <w:rPr>
          <w:rFonts w:ascii="Arial" w:hAnsi="Arial" w:cs="Arial"/>
          <w:sz w:val="22"/>
          <w:szCs w:val="22"/>
        </w:rPr>
        <w:t xml:space="preserve"> formal</w:t>
      </w:r>
      <w:r w:rsidRPr="00823944">
        <w:rPr>
          <w:rFonts w:ascii="Arial" w:hAnsi="Arial" w:cs="Arial"/>
          <w:sz w:val="22"/>
          <w:szCs w:val="22"/>
        </w:rPr>
        <w:t xml:space="preserve"> tenders </w:t>
      </w:r>
      <w:r w:rsidR="002723A9" w:rsidRPr="00823944">
        <w:rPr>
          <w:rFonts w:ascii="Arial" w:hAnsi="Arial" w:cs="Arial"/>
          <w:sz w:val="22"/>
          <w:szCs w:val="22"/>
        </w:rPr>
        <w:t>of a value over £30,000 to £50,000</w:t>
      </w:r>
      <w:r w:rsidRPr="00823944">
        <w:rPr>
          <w:rFonts w:ascii="Arial" w:hAnsi="Arial" w:cs="Arial"/>
          <w:sz w:val="22"/>
          <w:szCs w:val="22"/>
        </w:rPr>
        <w:t xml:space="preserve">, </w:t>
      </w:r>
      <w:r w:rsidR="002723A9" w:rsidRPr="00823944">
        <w:rPr>
          <w:rFonts w:ascii="Arial" w:hAnsi="Arial" w:cs="Arial"/>
          <w:sz w:val="22"/>
          <w:szCs w:val="22"/>
        </w:rPr>
        <w:t xml:space="preserve">a Principal </w:t>
      </w:r>
      <w:r w:rsidRPr="00823944">
        <w:rPr>
          <w:rFonts w:ascii="Arial" w:hAnsi="Arial" w:cs="Arial"/>
          <w:sz w:val="22"/>
          <w:szCs w:val="22"/>
        </w:rPr>
        <w:t>with at least one of the following members of staff are authorised to open tender documents;</w:t>
      </w:r>
    </w:p>
    <w:p w14:paraId="7A286500" w14:textId="77777777" w:rsidR="00D168A4" w:rsidRPr="00823944" w:rsidRDefault="00D168A4" w:rsidP="00823944">
      <w:pPr>
        <w:shd w:val="clear" w:color="auto" w:fill="FFFFFF"/>
        <w:jc w:val="both"/>
        <w:rPr>
          <w:rFonts w:ascii="Arial" w:hAnsi="Arial" w:cs="Arial"/>
          <w:sz w:val="22"/>
          <w:szCs w:val="22"/>
        </w:rPr>
      </w:pPr>
    </w:p>
    <w:p w14:paraId="7AB7AF40" w14:textId="7897E4C9" w:rsidR="00D168A4" w:rsidRPr="00823944" w:rsidRDefault="002723A9" w:rsidP="00823944">
      <w:pPr>
        <w:widowControl w:val="0"/>
        <w:numPr>
          <w:ilvl w:val="1"/>
          <w:numId w:val="1"/>
        </w:numPr>
        <w:tabs>
          <w:tab w:val="clear" w:pos="1440"/>
        </w:tabs>
        <w:overflowPunct w:val="0"/>
        <w:autoSpaceDE w:val="0"/>
        <w:autoSpaceDN w:val="0"/>
        <w:adjustRightInd w:val="0"/>
        <w:ind w:left="1276" w:hanging="306"/>
        <w:jc w:val="both"/>
        <w:textAlignment w:val="baseline"/>
        <w:rPr>
          <w:rFonts w:ascii="Arial" w:hAnsi="Arial" w:cs="Arial"/>
          <w:sz w:val="22"/>
          <w:szCs w:val="22"/>
        </w:rPr>
      </w:pPr>
      <w:r w:rsidRPr="00823944">
        <w:rPr>
          <w:rFonts w:ascii="Arial" w:hAnsi="Arial" w:cs="Arial"/>
          <w:sz w:val="22"/>
          <w:szCs w:val="22"/>
        </w:rPr>
        <w:t>CFO</w:t>
      </w:r>
    </w:p>
    <w:p w14:paraId="73CB2CFF" w14:textId="77777777" w:rsidR="00D168A4" w:rsidRPr="00823944" w:rsidRDefault="009864A3" w:rsidP="00823944">
      <w:pPr>
        <w:widowControl w:val="0"/>
        <w:numPr>
          <w:ilvl w:val="1"/>
          <w:numId w:val="1"/>
        </w:numPr>
        <w:tabs>
          <w:tab w:val="clear" w:pos="1440"/>
        </w:tabs>
        <w:overflowPunct w:val="0"/>
        <w:autoSpaceDE w:val="0"/>
        <w:autoSpaceDN w:val="0"/>
        <w:adjustRightInd w:val="0"/>
        <w:ind w:left="1276" w:hanging="306"/>
        <w:jc w:val="both"/>
        <w:textAlignment w:val="baseline"/>
        <w:rPr>
          <w:rFonts w:ascii="Arial" w:hAnsi="Arial" w:cs="Arial"/>
          <w:sz w:val="22"/>
          <w:szCs w:val="22"/>
        </w:rPr>
      </w:pPr>
      <w:r w:rsidRPr="00823944">
        <w:rPr>
          <w:rFonts w:ascii="Arial" w:hAnsi="Arial" w:cs="Arial"/>
          <w:sz w:val="22"/>
          <w:szCs w:val="22"/>
        </w:rPr>
        <w:t>Finance Manager</w:t>
      </w:r>
    </w:p>
    <w:p w14:paraId="548A317D" w14:textId="7926BE8D" w:rsidR="00D168A4" w:rsidRPr="00823944" w:rsidRDefault="002723A9" w:rsidP="00823944">
      <w:pPr>
        <w:widowControl w:val="0"/>
        <w:numPr>
          <w:ilvl w:val="1"/>
          <w:numId w:val="1"/>
        </w:numPr>
        <w:tabs>
          <w:tab w:val="clear" w:pos="1440"/>
        </w:tabs>
        <w:overflowPunct w:val="0"/>
        <w:autoSpaceDE w:val="0"/>
        <w:autoSpaceDN w:val="0"/>
        <w:adjustRightInd w:val="0"/>
        <w:ind w:left="1276" w:hanging="306"/>
        <w:jc w:val="both"/>
        <w:textAlignment w:val="baseline"/>
        <w:rPr>
          <w:rFonts w:ascii="Arial" w:hAnsi="Arial" w:cs="Arial"/>
          <w:sz w:val="22"/>
          <w:szCs w:val="22"/>
        </w:rPr>
      </w:pPr>
      <w:r w:rsidRPr="00823944">
        <w:rPr>
          <w:rFonts w:ascii="Arial" w:hAnsi="Arial" w:cs="Arial"/>
          <w:sz w:val="22"/>
          <w:szCs w:val="22"/>
        </w:rPr>
        <w:t>S</w:t>
      </w:r>
      <w:r w:rsidR="00B032C0">
        <w:rPr>
          <w:rFonts w:ascii="Arial" w:hAnsi="Arial" w:cs="Arial"/>
          <w:sz w:val="22"/>
          <w:szCs w:val="22"/>
        </w:rPr>
        <w:t xml:space="preserve">chool </w:t>
      </w:r>
      <w:r w:rsidRPr="00823944">
        <w:rPr>
          <w:rFonts w:ascii="Arial" w:hAnsi="Arial" w:cs="Arial"/>
          <w:sz w:val="22"/>
          <w:szCs w:val="22"/>
        </w:rPr>
        <w:t>B</w:t>
      </w:r>
      <w:r w:rsidR="00B032C0">
        <w:rPr>
          <w:rFonts w:ascii="Arial" w:hAnsi="Arial" w:cs="Arial"/>
          <w:sz w:val="22"/>
          <w:szCs w:val="22"/>
        </w:rPr>
        <w:t xml:space="preserve">usiness </w:t>
      </w:r>
      <w:r w:rsidRPr="00823944">
        <w:rPr>
          <w:rFonts w:ascii="Arial" w:hAnsi="Arial" w:cs="Arial"/>
          <w:sz w:val="22"/>
          <w:szCs w:val="22"/>
        </w:rPr>
        <w:t>M</w:t>
      </w:r>
      <w:r w:rsidR="00B032C0">
        <w:rPr>
          <w:rFonts w:ascii="Arial" w:hAnsi="Arial" w:cs="Arial"/>
          <w:sz w:val="22"/>
          <w:szCs w:val="22"/>
        </w:rPr>
        <w:t xml:space="preserve">anager </w:t>
      </w:r>
      <w:r w:rsidRPr="00823944">
        <w:rPr>
          <w:rFonts w:ascii="Arial" w:hAnsi="Arial" w:cs="Arial"/>
          <w:sz w:val="22"/>
          <w:szCs w:val="22"/>
        </w:rPr>
        <w:t>/</w:t>
      </w:r>
      <w:r w:rsidR="00B032C0">
        <w:rPr>
          <w:rFonts w:ascii="Arial" w:hAnsi="Arial" w:cs="Arial"/>
          <w:sz w:val="22"/>
          <w:szCs w:val="22"/>
        </w:rPr>
        <w:t xml:space="preserve"> Operations</w:t>
      </w:r>
      <w:r w:rsidRPr="00823944">
        <w:rPr>
          <w:rFonts w:ascii="Arial" w:hAnsi="Arial" w:cs="Arial"/>
          <w:sz w:val="22"/>
          <w:szCs w:val="22"/>
        </w:rPr>
        <w:t xml:space="preserve"> Manger</w:t>
      </w:r>
    </w:p>
    <w:p w14:paraId="5499762E" w14:textId="77777777" w:rsidR="00D168A4" w:rsidRPr="00823944" w:rsidRDefault="00D168A4" w:rsidP="00823944">
      <w:pPr>
        <w:ind w:left="720"/>
        <w:jc w:val="both"/>
        <w:rPr>
          <w:rFonts w:ascii="Arial" w:hAnsi="Arial" w:cs="Arial"/>
          <w:sz w:val="22"/>
          <w:szCs w:val="22"/>
        </w:rPr>
      </w:pPr>
    </w:p>
    <w:p w14:paraId="1E57A086" w14:textId="5A4D5F35" w:rsidR="00D168A4" w:rsidRPr="00823944" w:rsidRDefault="002723A9" w:rsidP="00823944">
      <w:pPr>
        <w:widowControl w:val="0"/>
        <w:numPr>
          <w:ilvl w:val="0"/>
          <w:numId w:val="2"/>
        </w:numPr>
        <w:tabs>
          <w:tab w:val="left" w:pos="567"/>
        </w:tabs>
        <w:overflowPunct w:val="0"/>
        <w:autoSpaceDE w:val="0"/>
        <w:autoSpaceDN w:val="0"/>
        <w:adjustRightInd w:val="0"/>
        <w:jc w:val="both"/>
        <w:textAlignment w:val="baseline"/>
        <w:rPr>
          <w:rFonts w:ascii="Arial" w:hAnsi="Arial" w:cs="Arial"/>
          <w:sz w:val="22"/>
          <w:szCs w:val="22"/>
        </w:rPr>
      </w:pPr>
      <w:r w:rsidRPr="00823944">
        <w:rPr>
          <w:rFonts w:ascii="Arial" w:hAnsi="Arial" w:cs="Arial"/>
          <w:sz w:val="22"/>
          <w:szCs w:val="22"/>
        </w:rPr>
        <w:t>For tenders more than £50,000 to £80,000, the CEO/EP</w:t>
      </w:r>
      <w:r w:rsidR="009864A3" w:rsidRPr="00823944">
        <w:rPr>
          <w:rFonts w:ascii="Arial" w:hAnsi="Arial" w:cs="Arial"/>
          <w:sz w:val="22"/>
          <w:szCs w:val="22"/>
        </w:rPr>
        <w:t xml:space="preserve"> and </w:t>
      </w:r>
      <w:r w:rsidRPr="00823944">
        <w:rPr>
          <w:rFonts w:ascii="Arial" w:hAnsi="Arial" w:cs="Arial"/>
          <w:sz w:val="22"/>
          <w:szCs w:val="22"/>
        </w:rPr>
        <w:t>the CFO</w:t>
      </w:r>
      <w:r w:rsidR="009864A3" w:rsidRPr="00823944">
        <w:rPr>
          <w:rFonts w:ascii="Arial" w:hAnsi="Arial" w:cs="Arial"/>
          <w:sz w:val="22"/>
          <w:szCs w:val="22"/>
        </w:rPr>
        <w:t>.</w:t>
      </w:r>
    </w:p>
    <w:p w14:paraId="22B5F80B" w14:textId="77777777" w:rsidR="00D168A4" w:rsidRDefault="00D168A4" w:rsidP="00823944">
      <w:pPr>
        <w:tabs>
          <w:tab w:val="left" w:pos="567"/>
        </w:tabs>
        <w:jc w:val="both"/>
        <w:rPr>
          <w:rFonts w:ascii="Arial" w:hAnsi="Arial" w:cs="Arial"/>
          <w:sz w:val="22"/>
          <w:szCs w:val="22"/>
        </w:rPr>
      </w:pPr>
    </w:p>
    <w:p w14:paraId="5E69210E" w14:textId="77777777" w:rsidR="00B032C0" w:rsidRPr="00823944" w:rsidRDefault="00B032C0" w:rsidP="00823944">
      <w:pPr>
        <w:tabs>
          <w:tab w:val="left" w:pos="567"/>
        </w:tabs>
        <w:jc w:val="both"/>
        <w:rPr>
          <w:rFonts w:ascii="Arial" w:hAnsi="Arial" w:cs="Arial"/>
          <w:sz w:val="22"/>
          <w:szCs w:val="22"/>
        </w:rPr>
      </w:pPr>
    </w:p>
    <w:p w14:paraId="39F97CC9" w14:textId="3CCE2394" w:rsidR="00D168A4" w:rsidRPr="00823944" w:rsidRDefault="009864A3" w:rsidP="00823944">
      <w:pPr>
        <w:pStyle w:val="ListParagraph"/>
        <w:numPr>
          <w:ilvl w:val="0"/>
          <w:numId w:val="7"/>
        </w:numPr>
        <w:shd w:val="clear" w:color="auto" w:fill="FFFFFF"/>
        <w:jc w:val="both"/>
        <w:rPr>
          <w:rFonts w:ascii="Arial" w:hAnsi="Arial" w:cs="Arial"/>
          <w:sz w:val="22"/>
          <w:szCs w:val="22"/>
        </w:rPr>
      </w:pPr>
      <w:r w:rsidRPr="00823944">
        <w:rPr>
          <w:rFonts w:ascii="Arial" w:hAnsi="Arial" w:cs="Arial"/>
          <w:sz w:val="22"/>
          <w:szCs w:val="22"/>
        </w:rPr>
        <w:t>The opening of tenders submitted on a bona fide e-tendering po</w:t>
      </w:r>
      <w:r w:rsidR="002723A9" w:rsidRPr="00823944">
        <w:rPr>
          <w:rFonts w:ascii="Arial" w:hAnsi="Arial" w:cs="Arial"/>
          <w:sz w:val="22"/>
          <w:szCs w:val="22"/>
        </w:rPr>
        <w:t>rtal or equivalent is permitted</w:t>
      </w:r>
    </w:p>
    <w:p w14:paraId="462E550C" w14:textId="77777777" w:rsidR="00DD07BE" w:rsidRPr="00823944" w:rsidRDefault="00DD07BE" w:rsidP="00823944">
      <w:pPr>
        <w:shd w:val="clear" w:color="auto" w:fill="FFFFFF"/>
        <w:jc w:val="both"/>
        <w:rPr>
          <w:rFonts w:ascii="Arial" w:hAnsi="Arial" w:cs="Arial"/>
          <w:sz w:val="22"/>
          <w:szCs w:val="22"/>
        </w:rPr>
      </w:pPr>
    </w:p>
    <w:p w14:paraId="7A818433" w14:textId="77777777" w:rsidR="00DD07BE" w:rsidRPr="00823944" w:rsidRDefault="00DD07BE" w:rsidP="00823944">
      <w:pPr>
        <w:shd w:val="clear" w:color="auto" w:fill="FFFFFF"/>
        <w:jc w:val="both"/>
        <w:rPr>
          <w:rFonts w:ascii="Arial" w:hAnsi="Arial" w:cs="Arial"/>
          <w:sz w:val="22"/>
          <w:szCs w:val="22"/>
        </w:rPr>
        <w:sectPr w:rsidR="00DD07BE" w:rsidRPr="00823944" w:rsidSect="005923E2">
          <w:headerReference w:type="even" r:id="rId10"/>
          <w:headerReference w:type="default" r:id="rId11"/>
          <w:footerReference w:type="default" r:id="rId12"/>
          <w:headerReference w:type="first" r:id="rId13"/>
          <w:pgSz w:w="12240" w:h="15840"/>
          <w:pgMar w:top="720" w:right="720" w:bottom="720" w:left="720" w:header="709" w:footer="709" w:gutter="0"/>
          <w:pgNumType w:start="2"/>
          <w:cols w:space="708"/>
          <w:docGrid w:linePitch="360"/>
        </w:sectPr>
      </w:pPr>
    </w:p>
    <w:p w14:paraId="23856EBF" w14:textId="77777777" w:rsidR="00B57511" w:rsidRDefault="00B57511" w:rsidP="002A55FC">
      <w:pPr>
        <w:shd w:val="clear" w:color="auto" w:fill="FFFFFF"/>
        <w:jc w:val="center"/>
        <w:rPr>
          <w:rFonts w:ascii="Arial" w:hAnsi="Arial" w:cs="Arial"/>
          <w:b/>
          <w:color w:val="333333"/>
          <w:szCs w:val="20"/>
        </w:rPr>
      </w:pPr>
      <w:r>
        <w:rPr>
          <w:rFonts w:ascii="Arial" w:hAnsi="Arial" w:cs="Arial"/>
          <w:b/>
          <w:color w:val="333333"/>
          <w:szCs w:val="20"/>
        </w:rPr>
        <w:lastRenderedPageBreak/>
        <w:t>ANNEX 1</w:t>
      </w:r>
    </w:p>
    <w:p w14:paraId="55B9865F" w14:textId="78958054" w:rsidR="00D168A4" w:rsidRPr="002A55FC" w:rsidRDefault="009864A3" w:rsidP="002A55FC">
      <w:pPr>
        <w:shd w:val="clear" w:color="auto" w:fill="FFFFFF"/>
        <w:jc w:val="center"/>
        <w:rPr>
          <w:rFonts w:ascii="Arial" w:hAnsi="Arial" w:cs="Arial"/>
          <w:b/>
          <w:color w:val="333333"/>
          <w:szCs w:val="20"/>
        </w:rPr>
      </w:pPr>
      <w:r w:rsidRPr="002A55FC">
        <w:rPr>
          <w:rFonts w:ascii="Arial" w:hAnsi="Arial" w:cs="Arial"/>
          <w:b/>
          <w:color w:val="333333"/>
          <w:szCs w:val="20"/>
        </w:rPr>
        <w:t xml:space="preserve">Summary of Financial Authorisation </w:t>
      </w:r>
      <w:r w:rsidR="00B57511">
        <w:rPr>
          <w:rFonts w:ascii="Arial" w:hAnsi="Arial" w:cs="Arial"/>
          <w:b/>
          <w:color w:val="333333"/>
          <w:szCs w:val="20"/>
        </w:rPr>
        <w:t>and Responsibilities</w:t>
      </w:r>
    </w:p>
    <w:p w14:paraId="4964CF71" w14:textId="77777777" w:rsidR="00D168A4" w:rsidRDefault="00D168A4">
      <w:pPr>
        <w:jc w:val="center"/>
        <w:rPr>
          <w:rFonts w:ascii="Arial" w:hAnsi="Arial" w:cs="Arial"/>
          <w:b/>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559"/>
        <w:gridCol w:w="2268"/>
        <w:gridCol w:w="3119"/>
        <w:gridCol w:w="2693"/>
        <w:gridCol w:w="2693"/>
      </w:tblGrid>
      <w:tr w:rsidR="00967D87" w14:paraId="5E671B0C" w14:textId="77777777" w:rsidTr="00E84927">
        <w:trPr>
          <w:trHeight w:val="1565"/>
          <w:tblHeader/>
        </w:trPr>
        <w:tc>
          <w:tcPr>
            <w:tcW w:w="2297" w:type="dxa"/>
            <w:shd w:val="clear" w:color="auto" w:fill="auto"/>
            <w:vAlign w:val="center"/>
          </w:tcPr>
          <w:p w14:paraId="3B76EF3A" w14:textId="77777777" w:rsidR="00967D87" w:rsidRPr="00DD07BE" w:rsidRDefault="00967D87" w:rsidP="00967D87">
            <w:pPr>
              <w:spacing w:before="150" w:after="100" w:afterAutospacing="1"/>
              <w:jc w:val="center"/>
              <w:rPr>
                <w:rFonts w:ascii="Arial" w:hAnsi="Arial" w:cs="Arial"/>
                <w:b/>
                <w:sz w:val="20"/>
                <w:szCs w:val="20"/>
              </w:rPr>
            </w:pPr>
            <w:r w:rsidRPr="00DD07BE">
              <w:rPr>
                <w:rFonts w:ascii="Arial" w:hAnsi="Arial" w:cs="Arial"/>
                <w:b/>
                <w:sz w:val="20"/>
                <w:szCs w:val="20"/>
              </w:rPr>
              <w:t>Delegated Duty</w:t>
            </w:r>
          </w:p>
        </w:tc>
        <w:tc>
          <w:tcPr>
            <w:tcW w:w="1559" w:type="dxa"/>
            <w:shd w:val="clear" w:color="auto" w:fill="auto"/>
            <w:vAlign w:val="center"/>
          </w:tcPr>
          <w:p w14:paraId="5CC4615B" w14:textId="77777777" w:rsidR="00967D87" w:rsidRPr="00DD07BE" w:rsidRDefault="00967D87" w:rsidP="00967D87">
            <w:pPr>
              <w:spacing w:before="150" w:after="100" w:afterAutospacing="1"/>
              <w:ind w:left="34"/>
              <w:jc w:val="center"/>
              <w:rPr>
                <w:rFonts w:ascii="Arial" w:hAnsi="Arial" w:cs="Arial"/>
                <w:b/>
                <w:sz w:val="20"/>
                <w:szCs w:val="20"/>
              </w:rPr>
            </w:pPr>
            <w:r w:rsidRPr="00DD07BE">
              <w:rPr>
                <w:rFonts w:ascii="Arial" w:hAnsi="Arial" w:cs="Arial"/>
                <w:b/>
                <w:sz w:val="20"/>
                <w:szCs w:val="20"/>
              </w:rPr>
              <w:t>Value</w:t>
            </w:r>
            <w:r w:rsidR="00017A90">
              <w:rPr>
                <w:rFonts w:ascii="Arial" w:hAnsi="Arial" w:cs="Arial"/>
                <w:b/>
                <w:sz w:val="20"/>
                <w:szCs w:val="20"/>
              </w:rPr>
              <w:t xml:space="preserve"> of the purchase/</w:t>
            </w:r>
            <w:r w:rsidR="00017A90">
              <w:rPr>
                <w:rFonts w:ascii="Arial" w:hAnsi="Arial" w:cs="Arial"/>
                <w:b/>
                <w:sz w:val="20"/>
                <w:szCs w:val="20"/>
              </w:rPr>
              <w:br/>
              <w:t>contract</w:t>
            </w:r>
          </w:p>
        </w:tc>
        <w:tc>
          <w:tcPr>
            <w:tcW w:w="2268" w:type="dxa"/>
            <w:shd w:val="clear" w:color="auto" w:fill="auto"/>
            <w:vAlign w:val="center"/>
          </w:tcPr>
          <w:p w14:paraId="74D7BF5D" w14:textId="77777777" w:rsidR="00967D87" w:rsidRDefault="00967D87" w:rsidP="00967D87">
            <w:pPr>
              <w:tabs>
                <w:tab w:val="left" w:pos="2670"/>
              </w:tabs>
              <w:spacing w:before="150" w:after="100" w:afterAutospacing="1"/>
              <w:jc w:val="center"/>
              <w:rPr>
                <w:rFonts w:ascii="Arial" w:hAnsi="Arial" w:cs="Arial"/>
                <w:b/>
                <w:sz w:val="20"/>
                <w:szCs w:val="20"/>
              </w:rPr>
            </w:pPr>
            <w:r w:rsidRPr="00DD07BE">
              <w:rPr>
                <w:rFonts w:ascii="Arial" w:hAnsi="Arial" w:cs="Arial"/>
                <w:b/>
                <w:sz w:val="20"/>
                <w:szCs w:val="20"/>
              </w:rPr>
              <w:t>Delegated Authority</w:t>
            </w:r>
            <w:r>
              <w:rPr>
                <w:rFonts w:ascii="Arial" w:hAnsi="Arial" w:cs="Arial"/>
                <w:b/>
                <w:sz w:val="20"/>
                <w:szCs w:val="20"/>
              </w:rPr>
              <w:t>*</w:t>
            </w:r>
          </w:p>
          <w:p w14:paraId="13D554CA" w14:textId="77777777" w:rsidR="00967D87" w:rsidRPr="0039520C" w:rsidRDefault="00967D87" w:rsidP="00967D87">
            <w:pPr>
              <w:tabs>
                <w:tab w:val="left" w:pos="2670"/>
              </w:tabs>
              <w:spacing w:before="150" w:after="100" w:afterAutospacing="1"/>
              <w:jc w:val="center"/>
              <w:rPr>
                <w:rFonts w:ascii="Arial" w:hAnsi="Arial" w:cs="Arial"/>
                <w:b/>
                <w:sz w:val="20"/>
                <w:szCs w:val="20"/>
              </w:rPr>
            </w:pPr>
            <w:r>
              <w:rPr>
                <w:rFonts w:ascii="Arial" w:hAnsi="Arial" w:cs="Arial"/>
                <w:b/>
                <w:sz w:val="20"/>
                <w:szCs w:val="20"/>
              </w:rPr>
              <w:t>‘</w:t>
            </w:r>
            <w:r w:rsidRPr="0039520C">
              <w:rPr>
                <w:rFonts w:ascii="Arial" w:hAnsi="Arial" w:cs="Arial"/>
                <w:b/>
                <w:sz w:val="20"/>
                <w:szCs w:val="20"/>
              </w:rPr>
              <w:t>and’</w:t>
            </w:r>
            <w:r>
              <w:rPr>
                <w:rFonts w:ascii="Arial" w:hAnsi="Arial" w:cs="Arial"/>
                <w:b/>
                <w:sz w:val="20"/>
                <w:szCs w:val="20"/>
              </w:rPr>
              <w:t xml:space="preserve"> = </w:t>
            </w:r>
            <w:r w:rsidRPr="0039520C">
              <w:rPr>
                <w:rFonts w:ascii="Arial" w:hAnsi="Arial" w:cs="Arial"/>
                <w:b/>
                <w:sz w:val="20"/>
                <w:szCs w:val="20"/>
              </w:rPr>
              <w:t>requires joint</w:t>
            </w:r>
            <w:r>
              <w:rPr>
                <w:rFonts w:ascii="Arial" w:hAnsi="Arial" w:cs="Arial"/>
                <w:b/>
                <w:sz w:val="20"/>
                <w:szCs w:val="20"/>
              </w:rPr>
              <w:t xml:space="preserve"> approval</w:t>
            </w:r>
          </w:p>
        </w:tc>
        <w:tc>
          <w:tcPr>
            <w:tcW w:w="3119" w:type="dxa"/>
            <w:shd w:val="clear" w:color="auto" w:fill="auto"/>
            <w:vAlign w:val="center"/>
          </w:tcPr>
          <w:p w14:paraId="7A22828D" w14:textId="77777777" w:rsidR="00967D87" w:rsidRPr="00DD07BE" w:rsidRDefault="00967D87" w:rsidP="00967D87">
            <w:pPr>
              <w:tabs>
                <w:tab w:val="left" w:pos="2670"/>
              </w:tabs>
              <w:spacing w:before="150" w:after="100" w:afterAutospacing="1"/>
              <w:jc w:val="center"/>
              <w:rPr>
                <w:rFonts w:ascii="Arial" w:hAnsi="Arial" w:cs="Arial"/>
                <w:b/>
                <w:sz w:val="20"/>
                <w:szCs w:val="20"/>
              </w:rPr>
            </w:pPr>
            <w:r w:rsidRPr="00DD07BE">
              <w:rPr>
                <w:rFonts w:ascii="Arial" w:hAnsi="Arial" w:cs="Arial"/>
                <w:b/>
                <w:sz w:val="20"/>
                <w:szCs w:val="20"/>
              </w:rPr>
              <w:t>Method/Comment</w:t>
            </w:r>
          </w:p>
        </w:tc>
        <w:tc>
          <w:tcPr>
            <w:tcW w:w="2693" w:type="dxa"/>
            <w:vAlign w:val="center"/>
          </w:tcPr>
          <w:p w14:paraId="18F74BC5" w14:textId="77777777" w:rsidR="00967D87" w:rsidRPr="00DD07BE" w:rsidRDefault="00017A90" w:rsidP="00967D87">
            <w:pPr>
              <w:tabs>
                <w:tab w:val="left" w:pos="2670"/>
              </w:tabs>
              <w:spacing w:before="150" w:after="100" w:afterAutospacing="1"/>
              <w:jc w:val="center"/>
              <w:rPr>
                <w:rFonts w:ascii="Arial" w:hAnsi="Arial" w:cs="Arial"/>
                <w:b/>
                <w:sz w:val="20"/>
                <w:szCs w:val="20"/>
              </w:rPr>
            </w:pPr>
            <w:r>
              <w:rPr>
                <w:rFonts w:ascii="Arial" w:hAnsi="Arial" w:cs="Arial"/>
                <w:b/>
                <w:sz w:val="20"/>
                <w:szCs w:val="20"/>
              </w:rPr>
              <w:t xml:space="preserve">Over-riding </w:t>
            </w:r>
            <w:r w:rsidR="00967D87" w:rsidRPr="00DD07BE">
              <w:rPr>
                <w:rFonts w:ascii="Arial" w:hAnsi="Arial" w:cs="Arial"/>
                <w:b/>
                <w:sz w:val="20"/>
                <w:szCs w:val="20"/>
              </w:rPr>
              <w:t xml:space="preserve">Requirement for Academy </w:t>
            </w:r>
            <w:r w:rsidR="00967D87">
              <w:rPr>
                <w:rFonts w:ascii="Arial" w:hAnsi="Arial" w:cs="Arial"/>
                <w:b/>
                <w:sz w:val="20"/>
                <w:szCs w:val="20"/>
              </w:rPr>
              <w:t xml:space="preserve">with in-year </w:t>
            </w:r>
            <w:r w:rsidR="00967D87" w:rsidRPr="00DD07BE">
              <w:rPr>
                <w:rFonts w:ascii="Arial" w:hAnsi="Arial" w:cs="Arial"/>
                <w:b/>
                <w:sz w:val="20"/>
                <w:szCs w:val="20"/>
              </w:rPr>
              <w:t>Deficit Budget</w:t>
            </w:r>
            <w:r w:rsidR="00967D87">
              <w:rPr>
                <w:rFonts w:ascii="Arial" w:hAnsi="Arial" w:cs="Arial"/>
                <w:b/>
                <w:sz w:val="20"/>
                <w:szCs w:val="20"/>
              </w:rPr>
              <w:t xml:space="preserve"> </w:t>
            </w:r>
            <w:r w:rsidR="00967D87">
              <w:rPr>
                <w:rFonts w:ascii="Arial" w:hAnsi="Arial" w:cs="Arial"/>
                <w:b/>
                <w:sz w:val="20"/>
                <w:szCs w:val="20"/>
              </w:rPr>
              <w:br/>
              <w:t>(Board approved or in-year incurred)</w:t>
            </w:r>
          </w:p>
        </w:tc>
        <w:tc>
          <w:tcPr>
            <w:tcW w:w="2693" w:type="dxa"/>
            <w:vAlign w:val="center"/>
          </w:tcPr>
          <w:p w14:paraId="62227172" w14:textId="77777777" w:rsidR="00967D87" w:rsidRPr="00DD07BE" w:rsidRDefault="00967D87" w:rsidP="00967D87">
            <w:pPr>
              <w:tabs>
                <w:tab w:val="left" w:pos="2670"/>
              </w:tabs>
              <w:spacing w:before="150" w:after="100" w:afterAutospacing="1"/>
              <w:jc w:val="center"/>
              <w:rPr>
                <w:rFonts w:ascii="Arial" w:hAnsi="Arial" w:cs="Arial"/>
                <w:b/>
                <w:sz w:val="20"/>
                <w:szCs w:val="20"/>
              </w:rPr>
            </w:pPr>
            <w:r>
              <w:rPr>
                <w:rFonts w:ascii="Arial" w:hAnsi="Arial" w:cs="Arial"/>
                <w:b/>
                <w:sz w:val="20"/>
                <w:szCs w:val="20"/>
              </w:rPr>
              <w:t xml:space="preserve">Other </w:t>
            </w:r>
            <w:r w:rsidR="00017A90">
              <w:rPr>
                <w:rFonts w:ascii="Arial" w:hAnsi="Arial" w:cs="Arial"/>
                <w:b/>
                <w:sz w:val="20"/>
                <w:szCs w:val="20"/>
              </w:rPr>
              <w:t xml:space="preserve">over-riding </w:t>
            </w:r>
            <w:r>
              <w:rPr>
                <w:rFonts w:ascii="Arial" w:hAnsi="Arial" w:cs="Arial"/>
                <w:b/>
                <w:sz w:val="20"/>
                <w:szCs w:val="20"/>
              </w:rPr>
              <w:t>Requirement</w:t>
            </w:r>
          </w:p>
        </w:tc>
      </w:tr>
      <w:tr w:rsidR="00320116" w14:paraId="59001F3C" w14:textId="77777777" w:rsidTr="00E84927">
        <w:trPr>
          <w:trHeight w:val="1406"/>
        </w:trPr>
        <w:tc>
          <w:tcPr>
            <w:tcW w:w="2297" w:type="dxa"/>
            <w:vMerge w:val="restart"/>
            <w:shd w:val="clear" w:color="auto" w:fill="auto"/>
            <w:vAlign w:val="center"/>
          </w:tcPr>
          <w:p w14:paraId="34858622" w14:textId="77777777" w:rsidR="00320116" w:rsidRDefault="00320116" w:rsidP="00E6053E">
            <w:pPr>
              <w:spacing w:before="150" w:after="100" w:afterAutospacing="1"/>
              <w:rPr>
                <w:rFonts w:ascii="Arial" w:hAnsi="Arial" w:cs="Arial"/>
                <w:sz w:val="20"/>
                <w:szCs w:val="20"/>
              </w:rPr>
            </w:pPr>
            <w:r>
              <w:rPr>
                <w:rFonts w:ascii="Arial" w:hAnsi="Arial" w:cs="Arial"/>
                <w:sz w:val="20"/>
                <w:szCs w:val="20"/>
              </w:rPr>
              <w:t>Purchasing/Ordering Goods and Services (raising requisitions) not including lease agreements or local authority purchases</w:t>
            </w:r>
          </w:p>
        </w:tc>
        <w:tc>
          <w:tcPr>
            <w:tcW w:w="1559" w:type="dxa"/>
            <w:shd w:val="clear" w:color="auto" w:fill="auto"/>
          </w:tcPr>
          <w:p w14:paraId="017799FA" w14:textId="77777777" w:rsidR="00320116" w:rsidRDefault="00E53BD6">
            <w:pPr>
              <w:spacing w:before="150" w:after="100" w:afterAutospacing="1"/>
              <w:ind w:left="34"/>
              <w:rPr>
                <w:rFonts w:ascii="Arial" w:hAnsi="Arial" w:cs="Arial"/>
                <w:sz w:val="20"/>
                <w:szCs w:val="20"/>
              </w:rPr>
            </w:pPr>
            <w:r>
              <w:rPr>
                <w:rFonts w:ascii="Arial" w:hAnsi="Arial" w:cs="Arial"/>
                <w:sz w:val="20"/>
                <w:szCs w:val="20"/>
              </w:rPr>
              <w:t>Less than</w:t>
            </w:r>
            <w:r w:rsidR="00320116">
              <w:rPr>
                <w:rFonts w:ascii="Arial" w:hAnsi="Arial" w:cs="Arial"/>
                <w:sz w:val="20"/>
                <w:szCs w:val="20"/>
              </w:rPr>
              <w:t xml:space="preserve"> £5,000</w:t>
            </w:r>
          </w:p>
        </w:tc>
        <w:tc>
          <w:tcPr>
            <w:tcW w:w="2268" w:type="dxa"/>
            <w:shd w:val="clear" w:color="auto" w:fill="auto"/>
          </w:tcPr>
          <w:p w14:paraId="645AB434" w14:textId="77777777" w:rsidR="00320116" w:rsidRDefault="00320116" w:rsidP="007B2965">
            <w:pPr>
              <w:spacing w:before="150" w:after="100" w:afterAutospacing="1"/>
              <w:rPr>
                <w:rFonts w:ascii="Arial" w:hAnsi="Arial" w:cs="Arial"/>
                <w:sz w:val="20"/>
                <w:szCs w:val="20"/>
              </w:rPr>
            </w:pPr>
            <w:r>
              <w:rPr>
                <w:rFonts w:ascii="Arial" w:hAnsi="Arial" w:cs="Arial"/>
                <w:sz w:val="20"/>
                <w:szCs w:val="20"/>
              </w:rPr>
              <w:t>Budget Holder</w:t>
            </w:r>
            <w:r>
              <w:rPr>
                <w:rFonts w:ascii="Arial" w:hAnsi="Arial" w:cs="Arial"/>
                <w:sz w:val="20"/>
                <w:szCs w:val="20"/>
              </w:rPr>
              <w:br/>
            </w:r>
            <w:r>
              <w:rPr>
                <w:rFonts w:ascii="Arial" w:hAnsi="Arial" w:cs="Arial"/>
                <w:sz w:val="20"/>
                <w:szCs w:val="20"/>
              </w:rPr>
              <w:br/>
              <w:t>or</w:t>
            </w:r>
          </w:p>
          <w:p w14:paraId="06C02B6D" w14:textId="77777777" w:rsidR="00320116" w:rsidRDefault="00320116" w:rsidP="007B2965">
            <w:pPr>
              <w:spacing w:before="150" w:after="100" w:afterAutospacing="1"/>
              <w:rPr>
                <w:rFonts w:ascii="Arial" w:hAnsi="Arial" w:cs="Arial"/>
                <w:sz w:val="20"/>
                <w:szCs w:val="20"/>
              </w:rPr>
            </w:pPr>
            <w:r>
              <w:rPr>
                <w:rFonts w:ascii="Arial" w:hAnsi="Arial" w:cs="Arial"/>
                <w:sz w:val="20"/>
                <w:szCs w:val="20"/>
              </w:rPr>
              <w:t>CFO singularly</w:t>
            </w:r>
          </w:p>
        </w:tc>
        <w:tc>
          <w:tcPr>
            <w:tcW w:w="3119" w:type="dxa"/>
            <w:tcBorders>
              <w:bottom w:val="single" w:sz="4" w:space="0" w:color="auto"/>
            </w:tcBorders>
            <w:shd w:val="clear" w:color="auto" w:fill="auto"/>
          </w:tcPr>
          <w:p w14:paraId="154EAF32" w14:textId="77777777" w:rsidR="00320116" w:rsidRDefault="00320116" w:rsidP="00B00ED3">
            <w:pPr>
              <w:spacing w:before="150" w:after="100" w:afterAutospacing="1"/>
              <w:rPr>
                <w:rFonts w:ascii="Arial" w:hAnsi="Arial" w:cs="Arial"/>
                <w:sz w:val="20"/>
                <w:szCs w:val="20"/>
              </w:rPr>
            </w:pPr>
            <w:r>
              <w:rPr>
                <w:rFonts w:ascii="Arial" w:hAnsi="Arial" w:cs="Arial"/>
                <w:sz w:val="20"/>
                <w:szCs w:val="20"/>
              </w:rPr>
              <w:t xml:space="preserve">Selection from previously </w:t>
            </w:r>
            <w:r w:rsidR="00B00ED3">
              <w:rPr>
                <w:rFonts w:ascii="Arial" w:hAnsi="Arial" w:cs="Arial"/>
                <w:sz w:val="20"/>
                <w:szCs w:val="20"/>
              </w:rPr>
              <w:t>used</w:t>
            </w:r>
            <w:r>
              <w:rPr>
                <w:rFonts w:ascii="Arial" w:hAnsi="Arial" w:cs="Arial"/>
                <w:sz w:val="20"/>
                <w:szCs w:val="20"/>
              </w:rPr>
              <w:t xml:space="preserve"> or </w:t>
            </w:r>
            <w:r w:rsidR="00B00ED3">
              <w:rPr>
                <w:rFonts w:ascii="Arial" w:hAnsi="Arial" w:cs="Arial"/>
                <w:sz w:val="20"/>
                <w:szCs w:val="20"/>
              </w:rPr>
              <w:t>approved suppliers</w:t>
            </w:r>
          </w:p>
        </w:tc>
        <w:tc>
          <w:tcPr>
            <w:tcW w:w="2693" w:type="dxa"/>
            <w:tcBorders>
              <w:bottom w:val="single" w:sz="4" w:space="0" w:color="auto"/>
            </w:tcBorders>
          </w:tcPr>
          <w:p w14:paraId="06A3C64B" w14:textId="77777777" w:rsidR="00320116" w:rsidRDefault="00320116" w:rsidP="00DD07BE">
            <w:pPr>
              <w:spacing w:before="150" w:after="100" w:afterAutospacing="1"/>
              <w:rPr>
                <w:rFonts w:ascii="Arial" w:hAnsi="Arial" w:cs="Arial"/>
                <w:sz w:val="20"/>
                <w:szCs w:val="20"/>
              </w:rPr>
            </w:pPr>
          </w:p>
        </w:tc>
        <w:tc>
          <w:tcPr>
            <w:tcW w:w="2693" w:type="dxa"/>
            <w:vMerge w:val="restart"/>
            <w:vAlign w:val="center"/>
          </w:tcPr>
          <w:p w14:paraId="53FAD667" w14:textId="2A9F7C7B" w:rsidR="00320116" w:rsidRDefault="00320116" w:rsidP="00976BB7">
            <w:pPr>
              <w:spacing w:before="150" w:after="100" w:afterAutospacing="1"/>
              <w:jc w:val="center"/>
              <w:rPr>
                <w:rFonts w:ascii="Arial" w:hAnsi="Arial" w:cs="Arial"/>
                <w:sz w:val="20"/>
                <w:szCs w:val="20"/>
              </w:rPr>
            </w:pPr>
            <w:r>
              <w:rPr>
                <w:rFonts w:ascii="Arial" w:hAnsi="Arial" w:cs="Arial"/>
                <w:sz w:val="20"/>
                <w:szCs w:val="20"/>
              </w:rPr>
              <w:t xml:space="preserve">No purchases of any value should be made by an </w:t>
            </w:r>
            <w:r w:rsidR="00976BB7" w:rsidRPr="002571CE">
              <w:rPr>
                <w:rFonts w:ascii="Arial" w:hAnsi="Arial" w:cs="Arial"/>
                <w:sz w:val="20"/>
                <w:szCs w:val="20"/>
              </w:rPr>
              <w:t>A</w:t>
            </w:r>
            <w:r>
              <w:rPr>
                <w:rFonts w:ascii="Arial" w:hAnsi="Arial" w:cs="Arial"/>
                <w:sz w:val="20"/>
                <w:szCs w:val="20"/>
              </w:rPr>
              <w:t xml:space="preserve">cademy where Central Services purchase and coordinate these, as detailed under the CFO purchasing/contract coordination list.  Such purchases will be </w:t>
            </w:r>
            <w:r>
              <w:rPr>
                <w:rFonts w:ascii="Arial" w:hAnsi="Arial" w:cs="Arial"/>
                <w:sz w:val="20"/>
                <w:szCs w:val="20"/>
              </w:rPr>
              <w:br/>
              <w:t>co-ordinated by the CFO.</w:t>
            </w:r>
          </w:p>
        </w:tc>
      </w:tr>
      <w:tr w:rsidR="00320116" w14:paraId="36672295" w14:textId="77777777" w:rsidTr="00E84927">
        <w:trPr>
          <w:trHeight w:val="1815"/>
        </w:trPr>
        <w:tc>
          <w:tcPr>
            <w:tcW w:w="2297" w:type="dxa"/>
            <w:vMerge/>
            <w:shd w:val="clear" w:color="auto" w:fill="auto"/>
          </w:tcPr>
          <w:p w14:paraId="74BB1743" w14:textId="77777777" w:rsidR="00320116" w:rsidRDefault="00320116" w:rsidP="00337013">
            <w:pPr>
              <w:spacing w:before="150" w:after="100" w:afterAutospacing="1"/>
              <w:rPr>
                <w:rFonts w:ascii="Arial" w:hAnsi="Arial" w:cs="Arial"/>
                <w:sz w:val="20"/>
                <w:szCs w:val="20"/>
              </w:rPr>
            </w:pPr>
          </w:p>
        </w:tc>
        <w:tc>
          <w:tcPr>
            <w:tcW w:w="1559" w:type="dxa"/>
            <w:shd w:val="clear" w:color="auto" w:fill="auto"/>
          </w:tcPr>
          <w:p w14:paraId="487856B5" w14:textId="77777777" w:rsidR="00320116" w:rsidRDefault="00320116" w:rsidP="00337013">
            <w:pPr>
              <w:spacing w:before="150" w:after="100" w:afterAutospacing="1"/>
              <w:ind w:left="34"/>
              <w:rPr>
                <w:rFonts w:ascii="Arial" w:hAnsi="Arial" w:cs="Arial"/>
                <w:sz w:val="20"/>
                <w:szCs w:val="20"/>
              </w:rPr>
            </w:pPr>
            <w:r>
              <w:rPr>
                <w:rFonts w:ascii="Arial" w:hAnsi="Arial" w:cs="Arial"/>
                <w:sz w:val="20"/>
                <w:szCs w:val="20"/>
              </w:rPr>
              <w:t>Between £5,000 and up to £30,000</w:t>
            </w:r>
          </w:p>
        </w:tc>
        <w:tc>
          <w:tcPr>
            <w:tcW w:w="2268" w:type="dxa"/>
            <w:shd w:val="clear" w:color="auto" w:fill="auto"/>
          </w:tcPr>
          <w:p w14:paraId="4BA330D9" w14:textId="76AAA318" w:rsidR="00320116" w:rsidRDefault="00320116" w:rsidP="00320116">
            <w:pPr>
              <w:spacing w:before="150" w:after="100" w:afterAutospacing="1"/>
              <w:rPr>
                <w:rFonts w:ascii="Arial" w:hAnsi="Arial" w:cs="Arial"/>
                <w:sz w:val="20"/>
                <w:szCs w:val="20"/>
              </w:rPr>
            </w:pPr>
            <w:r>
              <w:rPr>
                <w:rFonts w:ascii="Arial" w:hAnsi="Arial" w:cs="Arial"/>
                <w:sz w:val="20"/>
                <w:szCs w:val="20"/>
              </w:rPr>
              <w:t xml:space="preserve">Budget holder </w:t>
            </w:r>
            <w:r w:rsidRPr="0031090A">
              <w:rPr>
                <w:rFonts w:ascii="Arial" w:hAnsi="Arial" w:cs="Arial"/>
                <w:b/>
                <w:sz w:val="20"/>
                <w:szCs w:val="20"/>
                <w:u w:val="single"/>
              </w:rPr>
              <w:t>plus</w:t>
            </w:r>
            <w:r>
              <w:rPr>
                <w:rFonts w:ascii="Arial" w:hAnsi="Arial" w:cs="Arial"/>
                <w:sz w:val="20"/>
                <w:szCs w:val="20"/>
              </w:rPr>
              <w:t xml:space="preserve"> Principa</w:t>
            </w:r>
            <w:r w:rsidR="00976BB7">
              <w:rPr>
                <w:rFonts w:ascii="Arial" w:hAnsi="Arial" w:cs="Arial"/>
                <w:sz w:val="20"/>
                <w:szCs w:val="20"/>
              </w:rPr>
              <w:t>l or School Operations Manager/</w:t>
            </w:r>
            <w:r>
              <w:rPr>
                <w:rFonts w:ascii="Arial" w:hAnsi="Arial" w:cs="Arial"/>
                <w:sz w:val="20"/>
                <w:szCs w:val="20"/>
              </w:rPr>
              <w:t>B</w:t>
            </w:r>
            <w:r w:rsidR="00976BB7">
              <w:rPr>
                <w:rFonts w:ascii="Arial" w:hAnsi="Arial" w:cs="Arial"/>
                <w:sz w:val="20"/>
                <w:szCs w:val="20"/>
              </w:rPr>
              <w:t xml:space="preserve">usiness </w:t>
            </w:r>
            <w:r>
              <w:rPr>
                <w:rFonts w:ascii="Arial" w:hAnsi="Arial" w:cs="Arial"/>
                <w:sz w:val="20"/>
                <w:szCs w:val="20"/>
              </w:rPr>
              <w:t>M</w:t>
            </w:r>
            <w:r w:rsidR="00976BB7">
              <w:rPr>
                <w:rFonts w:ascii="Arial" w:hAnsi="Arial" w:cs="Arial"/>
                <w:sz w:val="20"/>
                <w:szCs w:val="20"/>
              </w:rPr>
              <w:t>anager</w:t>
            </w:r>
            <w:r>
              <w:rPr>
                <w:rFonts w:ascii="Arial" w:hAnsi="Arial" w:cs="Arial"/>
                <w:sz w:val="20"/>
                <w:szCs w:val="20"/>
              </w:rPr>
              <w:br/>
            </w:r>
            <w:r>
              <w:rPr>
                <w:rFonts w:ascii="Arial" w:hAnsi="Arial" w:cs="Arial"/>
                <w:sz w:val="20"/>
                <w:szCs w:val="20"/>
              </w:rPr>
              <w:br/>
              <w:t>or</w:t>
            </w:r>
            <w:r>
              <w:rPr>
                <w:rFonts w:ascii="Arial" w:hAnsi="Arial" w:cs="Arial"/>
                <w:sz w:val="20"/>
                <w:szCs w:val="20"/>
              </w:rPr>
              <w:br/>
              <w:t>CFO singularly</w:t>
            </w:r>
          </w:p>
        </w:tc>
        <w:tc>
          <w:tcPr>
            <w:tcW w:w="3119" w:type="dxa"/>
            <w:tcBorders>
              <w:bottom w:val="single" w:sz="4" w:space="0" w:color="auto"/>
            </w:tcBorders>
            <w:shd w:val="clear" w:color="auto" w:fill="auto"/>
          </w:tcPr>
          <w:p w14:paraId="4E95DF88" w14:textId="77777777" w:rsidR="00320116" w:rsidRDefault="00320116" w:rsidP="0039520C">
            <w:pPr>
              <w:spacing w:before="150" w:after="100" w:afterAutospacing="1"/>
              <w:rPr>
                <w:rFonts w:ascii="Arial" w:hAnsi="Arial" w:cs="Arial"/>
                <w:sz w:val="20"/>
                <w:szCs w:val="20"/>
              </w:rPr>
            </w:pPr>
            <w:r>
              <w:rPr>
                <w:rFonts w:ascii="Arial" w:hAnsi="Arial" w:cs="Arial"/>
                <w:sz w:val="20"/>
                <w:szCs w:val="20"/>
              </w:rPr>
              <w:t>Minimum of three quotes unless agreed not appropriate by the CFO</w:t>
            </w:r>
          </w:p>
        </w:tc>
        <w:tc>
          <w:tcPr>
            <w:tcW w:w="2693" w:type="dxa"/>
            <w:tcBorders>
              <w:bottom w:val="single" w:sz="4" w:space="0" w:color="auto"/>
            </w:tcBorders>
          </w:tcPr>
          <w:p w14:paraId="66AD310E" w14:textId="77777777" w:rsidR="00320116" w:rsidRDefault="00320116" w:rsidP="00DD07BE">
            <w:pPr>
              <w:spacing w:before="150" w:after="100" w:afterAutospacing="1"/>
              <w:rPr>
                <w:rFonts w:ascii="Arial" w:hAnsi="Arial" w:cs="Arial"/>
                <w:sz w:val="20"/>
                <w:szCs w:val="20"/>
              </w:rPr>
            </w:pPr>
            <w:r>
              <w:rPr>
                <w:rFonts w:ascii="Arial" w:hAnsi="Arial" w:cs="Arial"/>
                <w:sz w:val="20"/>
                <w:szCs w:val="20"/>
              </w:rPr>
              <w:t>With the Approval of the CEO/EP or CFO</w:t>
            </w:r>
          </w:p>
        </w:tc>
        <w:tc>
          <w:tcPr>
            <w:tcW w:w="2693" w:type="dxa"/>
            <w:vMerge/>
          </w:tcPr>
          <w:p w14:paraId="1D3FDF53" w14:textId="77777777" w:rsidR="00320116" w:rsidRDefault="00320116" w:rsidP="00DD07BE">
            <w:pPr>
              <w:spacing w:before="150" w:after="100" w:afterAutospacing="1"/>
              <w:rPr>
                <w:rFonts w:ascii="Arial" w:hAnsi="Arial" w:cs="Arial"/>
                <w:sz w:val="20"/>
                <w:szCs w:val="20"/>
              </w:rPr>
            </w:pPr>
          </w:p>
        </w:tc>
      </w:tr>
      <w:tr w:rsidR="00320116" w14:paraId="69838DC3" w14:textId="77777777" w:rsidTr="00E84927">
        <w:trPr>
          <w:trHeight w:val="1686"/>
        </w:trPr>
        <w:tc>
          <w:tcPr>
            <w:tcW w:w="2297" w:type="dxa"/>
            <w:vMerge/>
            <w:shd w:val="clear" w:color="auto" w:fill="auto"/>
          </w:tcPr>
          <w:p w14:paraId="2DA68725" w14:textId="77777777" w:rsidR="00320116" w:rsidRDefault="00320116" w:rsidP="00337013">
            <w:pPr>
              <w:spacing w:before="150" w:after="100" w:afterAutospacing="1"/>
              <w:rPr>
                <w:rFonts w:ascii="Arial" w:hAnsi="Arial" w:cs="Arial"/>
                <w:sz w:val="20"/>
                <w:szCs w:val="20"/>
              </w:rPr>
            </w:pPr>
          </w:p>
        </w:tc>
        <w:tc>
          <w:tcPr>
            <w:tcW w:w="1559" w:type="dxa"/>
            <w:shd w:val="clear" w:color="auto" w:fill="auto"/>
          </w:tcPr>
          <w:p w14:paraId="689B6830" w14:textId="77777777" w:rsidR="00320116" w:rsidRDefault="00320116" w:rsidP="00337013">
            <w:pPr>
              <w:spacing w:before="150" w:after="100" w:afterAutospacing="1"/>
              <w:ind w:left="34"/>
              <w:rPr>
                <w:rFonts w:ascii="Arial" w:hAnsi="Arial" w:cs="Arial"/>
                <w:sz w:val="20"/>
                <w:szCs w:val="20"/>
              </w:rPr>
            </w:pPr>
            <w:r>
              <w:rPr>
                <w:rFonts w:ascii="Arial" w:hAnsi="Arial" w:cs="Arial"/>
                <w:sz w:val="20"/>
                <w:szCs w:val="20"/>
              </w:rPr>
              <w:t xml:space="preserve">Over £30,000 to £50,000 </w:t>
            </w:r>
          </w:p>
        </w:tc>
        <w:tc>
          <w:tcPr>
            <w:tcW w:w="2268" w:type="dxa"/>
            <w:shd w:val="clear" w:color="auto" w:fill="auto"/>
          </w:tcPr>
          <w:p w14:paraId="2CF8D9CC" w14:textId="5D35E35D" w:rsidR="00320116" w:rsidRDefault="00306479" w:rsidP="00320116">
            <w:pPr>
              <w:spacing w:before="150" w:after="100" w:afterAutospacing="1"/>
              <w:rPr>
                <w:rFonts w:ascii="Arial" w:hAnsi="Arial" w:cs="Arial"/>
                <w:sz w:val="20"/>
                <w:szCs w:val="20"/>
              </w:rPr>
            </w:pPr>
            <w:r>
              <w:rPr>
                <w:rFonts w:ascii="Arial" w:hAnsi="Arial" w:cs="Arial"/>
                <w:sz w:val="20"/>
                <w:szCs w:val="20"/>
              </w:rPr>
              <w:t xml:space="preserve">Academy </w:t>
            </w:r>
            <w:r w:rsidR="00320116">
              <w:rPr>
                <w:rFonts w:ascii="Arial" w:hAnsi="Arial" w:cs="Arial"/>
                <w:sz w:val="20"/>
                <w:szCs w:val="20"/>
              </w:rPr>
              <w:t>Principal and School Operations Manager/</w:t>
            </w:r>
            <w:r w:rsidR="00976BB7">
              <w:rPr>
                <w:rFonts w:ascii="Arial" w:hAnsi="Arial" w:cs="Arial"/>
                <w:sz w:val="20"/>
                <w:szCs w:val="20"/>
              </w:rPr>
              <w:t xml:space="preserve"> Business Manager</w:t>
            </w:r>
            <w:r w:rsidR="00976BB7">
              <w:rPr>
                <w:rFonts w:ascii="Arial" w:hAnsi="Arial" w:cs="Arial"/>
                <w:sz w:val="20"/>
                <w:szCs w:val="20"/>
              </w:rPr>
              <w:br/>
            </w:r>
            <w:r w:rsidR="00320116">
              <w:rPr>
                <w:rFonts w:ascii="Arial" w:hAnsi="Arial" w:cs="Arial"/>
                <w:sz w:val="20"/>
                <w:szCs w:val="20"/>
              </w:rPr>
              <w:br/>
            </w:r>
            <w:r w:rsidR="00320116">
              <w:rPr>
                <w:rFonts w:ascii="Arial" w:hAnsi="Arial" w:cs="Arial"/>
                <w:sz w:val="20"/>
                <w:szCs w:val="20"/>
              </w:rPr>
              <w:br/>
              <w:t>or</w:t>
            </w:r>
            <w:r w:rsidR="00320116">
              <w:rPr>
                <w:rFonts w:ascii="Arial" w:hAnsi="Arial" w:cs="Arial"/>
                <w:sz w:val="20"/>
                <w:szCs w:val="20"/>
              </w:rPr>
              <w:br/>
              <w:t>CFO singularly</w:t>
            </w:r>
          </w:p>
        </w:tc>
        <w:tc>
          <w:tcPr>
            <w:tcW w:w="3119" w:type="dxa"/>
            <w:shd w:val="clear" w:color="auto" w:fill="auto"/>
          </w:tcPr>
          <w:p w14:paraId="61C83136" w14:textId="77777777" w:rsidR="00320116" w:rsidRDefault="00320116" w:rsidP="00EF613D">
            <w:pPr>
              <w:spacing w:before="150" w:after="100" w:afterAutospacing="1"/>
              <w:rPr>
                <w:rFonts w:ascii="Arial" w:hAnsi="Arial" w:cs="Arial"/>
                <w:sz w:val="20"/>
                <w:szCs w:val="20"/>
              </w:rPr>
            </w:pPr>
            <w:r>
              <w:rPr>
                <w:rFonts w:ascii="Arial" w:hAnsi="Arial" w:cs="Arial"/>
                <w:sz w:val="20"/>
                <w:szCs w:val="20"/>
              </w:rPr>
              <w:t>Formal tendering, Procurement Framework Agreement or Formal EU Tender Process</w:t>
            </w:r>
          </w:p>
        </w:tc>
        <w:tc>
          <w:tcPr>
            <w:tcW w:w="2693" w:type="dxa"/>
          </w:tcPr>
          <w:p w14:paraId="5814D71B" w14:textId="77777777" w:rsidR="00320116" w:rsidRDefault="00320116" w:rsidP="00DD07BE">
            <w:pPr>
              <w:spacing w:before="150" w:after="100" w:afterAutospacing="1"/>
              <w:rPr>
                <w:rFonts w:ascii="Arial" w:hAnsi="Arial" w:cs="Arial"/>
                <w:sz w:val="20"/>
                <w:szCs w:val="20"/>
              </w:rPr>
            </w:pPr>
            <w:r>
              <w:rPr>
                <w:rFonts w:ascii="Arial" w:hAnsi="Arial" w:cs="Arial"/>
                <w:sz w:val="20"/>
                <w:szCs w:val="20"/>
              </w:rPr>
              <w:t>With the Approval of the CEO/EP or CFO</w:t>
            </w:r>
          </w:p>
        </w:tc>
        <w:tc>
          <w:tcPr>
            <w:tcW w:w="2693" w:type="dxa"/>
            <w:vMerge/>
          </w:tcPr>
          <w:p w14:paraId="328D15A1" w14:textId="77777777" w:rsidR="00320116" w:rsidRDefault="00320116" w:rsidP="00DD07BE">
            <w:pPr>
              <w:spacing w:before="150" w:after="100" w:afterAutospacing="1"/>
              <w:rPr>
                <w:rFonts w:ascii="Arial" w:hAnsi="Arial" w:cs="Arial"/>
                <w:sz w:val="20"/>
                <w:szCs w:val="20"/>
              </w:rPr>
            </w:pPr>
          </w:p>
        </w:tc>
      </w:tr>
      <w:tr w:rsidR="00320116" w14:paraId="2A987416" w14:textId="77777777" w:rsidTr="00E84927">
        <w:trPr>
          <w:trHeight w:val="1000"/>
        </w:trPr>
        <w:tc>
          <w:tcPr>
            <w:tcW w:w="2297" w:type="dxa"/>
            <w:vMerge/>
            <w:shd w:val="clear" w:color="auto" w:fill="auto"/>
          </w:tcPr>
          <w:p w14:paraId="76E26E98" w14:textId="77777777" w:rsidR="00320116" w:rsidRDefault="00320116" w:rsidP="00DF2A73">
            <w:pPr>
              <w:spacing w:before="150" w:after="100" w:afterAutospacing="1"/>
              <w:rPr>
                <w:rFonts w:ascii="Arial" w:hAnsi="Arial" w:cs="Arial"/>
                <w:sz w:val="20"/>
                <w:szCs w:val="20"/>
              </w:rPr>
            </w:pPr>
          </w:p>
        </w:tc>
        <w:tc>
          <w:tcPr>
            <w:tcW w:w="1559" w:type="dxa"/>
            <w:shd w:val="clear" w:color="auto" w:fill="auto"/>
          </w:tcPr>
          <w:p w14:paraId="67B9A79D" w14:textId="77777777" w:rsidR="00320116" w:rsidRDefault="00320116" w:rsidP="00DF2A73">
            <w:pPr>
              <w:spacing w:before="150" w:after="100" w:afterAutospacing="1"/>
              <w:ind w:left="34"/>
              <w:rPr>
                <w:rFonts w:ascii="Arial" w:hAnsi="Arial" w:cs="Arial"/>
                <w:sz w:val="20"/>
                <w:szCs w:val="20"/>
              </w:rPr>
            </w:pPr>
            <w:r>
              <w:rPr>
                <w:rFonts w:ascii="Arial" w:hAnsi="Arial" w:cs="Arial"/>
                <w:sz w:val="20"/>
                <w:szCs w:val="20"/>
              </w:rPr>
              <w:t>Over £50,000 to £80,000</w:t>
            </w:r>
          </w:p>
        </w:tc>
        <w:tc>
          <w:tcPr>
            <w:tcW w:w="2268" w:type="dxa"/>
            <w:shd w:val="clear" w:color="auto" w:fill="auto"/>
          </w:tcPr>
          <w:p w14:paraId="58602F8A" w14:textId="77777777" w:rsidR="00320116" w:rsidRDefault="00320116" w:rsidP="00DF2A73">
            <w:pPr>
              <w:spacing w:before="150" w:after="100" w:afterAutospacing="1"/>
              <w:rPr>
                <w:rFonts w:ascii="Arial" w:hAnsi="Arial" w:cs="Arial"/>
                <w:sz w:val="20"/>
                <w:szCs w:val="20"/>
              </w:rPr>
            </w:pPr>
            <w:r>
              <w:rPr>
                <w:rFonts w:ascii="Arial" w:hAnsi="Arial" w:cs="Arial"/>
                <w:sz w:val="20"/>
                <w:szCs w:val="20"/>
              </w:rPr>
              <w:t>CEO/EP or CFO</w:t>
            </w:r>
          </w:p>
        </w:tc>
        <w:tc>
          <w:tcPr>
            <w:tcW w:w="3119" w:type="dxa"/>
            <w:shd w:val="clear" w:color="auto" w:fill="auto"/>
          </w:tcPr>
          <w:p w14:paraId="7D0CA47C" w14:textId="77777777" w:rsidR="00320116" w:rsidRDefault="00320116" w:rsidP="00320116">
            <w:pPr>
              <w:spacing w:before="150" w:after="100" w:afterAutospacing="1"/>
              <w:rPr>
                <w:rFonts w:ascii="Arial" w:hAnsi="Arial" w:cs="Arial"/>
                <w:sz w:val="20"/>
                <w:szCs w:val="20"/>
              </w:rPr>
            </w:pPr>
            <w:r>
              <w:rPr>
                <w:rFonts w:ascii="Arial" w:hAnsi="Arial" w:cs="Arial"/>
                <w:sz w:val="20"/>
                <w:szCs w:val="20"/>
              </w:rPr>
              <w:t xml:space="preserve">Formal tendering, Procurement Framework Agreement or Formal EU Tender Process </w:t>
            </w:r>
          </w:p>
        </w:tc>
        <w:tc>
          <w:tcPr>
            <w:tcW w:w="2693" w:type="dxa"/>
          </w:tcPr>
          <w:p w14:paraId="690F23B4" w14:textId="77777777" w:rsidR="00320116" w:rsidRDefault="00320116" w:rsidP="00DF2A73">
            <w:pPr>
              <w:spacing w:before="150" w:after="100" w:afterAutospacing="1"/>
              <w:rPr>
                <w:rFonts w:ascii="Arial" w:hAnsi="Arial" w:cs="Arial"/>
                <w:sz w:val="20"/>
                <w:szCs w:val="20"/>
              </w:rPr>
            </w:pPr>
            <w:r>
              <w:rPr>
                <w:rFonts w:ascii="Arial" w:hAnsi="Arial" w:cs="Arial"/>
                <w:sz w:val="20"/>
                <w:szCs w:val="20"/>
              </w:rPr>
              <w:t>With the Approval of the CEO/EP or CFO</w:t>
            </w:r>
          </w:p>
        </w:tc>
        <w:tc>
          <w:tcPr>
            <w:tcW w:w="2693" w:type="dxa"/>
            <w:vMerge/>
          </w:tcPr>
          <w:p w14:paraId="04D99792" w14:textId="77777777" w:rsidR="00320116" w:rsidRDefault="00320116" w:rsidP="00DF2A73">
            <w:pPr>
              <w:spacing w:before="150" w:after="100" w:afterAutospacing="1"/>
              <w:jc w:val="center"/>
              <w:rPr>
                <w:rFonts w:ascii="Arial" w:hAnsi="Arial" w:cs="Arial"/>
                <w:sz w:val="20"/>
                <w:szCs w:val="20"/>
              </w:rPr>
            </w:pPr>
          </w:p>
        </w:tc>
      </w:tr>
      <w:tr w:rsidR="00320116" w14:paraId="2B97438B" w14:textId="77777777" w:rsidTr="000E200C">
        <w:trPr>
          <w:trHeight w:val="1170"/>
        </w:trPr>
        <w:tc>
          <w:tcPr>
            <w:tcW w:w="2297" w:type="dxa"/>
            <w:vMerge/>
            <w:tcBorders>
              <w:bottom w:val="single" w:sz="4" w:space="0" w:color="auto"/>
            </w:tcBorders>
            <w:shd w:val="clear" w:color="auto" w:fill="auto"/>
          </w:tcPr>
          <w:p w14:paraId="35AA44BD" w14:textId="77777777" w:rsidR="00320116" w:rsidRDefault="00320116" w:rsidP="00DF2A73">
            <w:pPr>
              <w:spacing w:before="150" w:after="100" w:afterAutospacing="1"/>
              <w:rPr>
                <w:rFonts w:ascii="Arial" w:hAnsi="Arial" w:cs="Arial"/>
                <w:sz w:val="20"/>
                <w:szCs w:val="20"/>
              </w:rPr>
            </w:pPr>
          </w:p>
        </w:tc>
        <w:tc>
          <w:tcPr>
            <w:tcW w:w="1559" w:type="dxa"/>
            <w:tcBorders>
              <w:bottom w:val="single" w:sz="4" w:space="0" w:color="auto"/>
            </w:tcBorders>
            <w:shd w:val="clear" w:color="auto" w:fill="auto"/>
          </w:tcPr>
          <w:p w14:paraId="601BCAD8" w14:textId="4855E20F" w:rsidR="00320116" w:rsidRDefault="00320116" w:rsidP="002723A9">
            <w:pPr>
              <w:spacing w:before="150" w:after="100" w:afterAutospacing="1"/>
              <w:ind w:left="34"/>
              <w:rPr>
                <w:rFonts w:ascii="Arial" w:hAnsi="Arial" w:cs="Arial"/>
                <w:sz w:val="20"/>
                <w:szCs w:val="20"/>
              </w:rPr>
            </w:pPr>
            <w:r>
              <w:rPr>
                <w:rFonts w:ascii="Arial" w:hAnsi="Arial" w:cs="Arial"/>
                <w:sz w:val="20"/>
                <w:szCs w:val="20"/>
              </w:rPr>
              <w:t>Over £</w:t>
            </w:r>
            <w:r w:rsidR="002723A9">
              <w:rPr>
                <w:rFonts w:ascii="Arial" w:hAnsi="Arial" w:cs="Arial"/>
                <w:sz w:val="20"/>
                <w:szCs w:val="20"/>
              </w:rPr>
              <w:t>80</w:t>
            </w:r>
            <w:r>
              <w:rPr>
                <w:rFonts w:ascii="Arial" w:hAnsi="Arial" w:cs="Arial"/>
                <w:sz w:val="20"/>
                <w:szCs w:val="20"/>
              </w:rPr>
              <w:t>,000</w:t>
            </w:r>
          </w:p>
        </w:tc>
        <w:tc>
          <w:tcPr>
            <w:tcW w:w="2268" w:type="dxa"/>
            <w:tcBorders>
              <w:bottom w:val="single" w:sz="4" w:space="0" w:color="auto"/>
            </w:tcBorders>
            <w:shd w:val="clear" w:color="auto" w:fill="auto"/>
          </w:tcPr>
          <w:p w14:paraId="2541A58D" w14:textId="77777777" w:rsidR="00320116" w:rsidRDefault="00320116" w:rsidP="00320116">
            <w:pPr>
              <w:spacing w:before="150" w:after="100" w:afterAutospacing="1"/>
              <w:rPr>
                <w:rFonts w:ascii="Arial" w:hAnsi="Arial" w:cs="Arial"/>
                <w:sz w:val="20"/>
                <w:szCs w:val="20"/>
              </w:rPr>
            </w:pPr>
            <w:r>
              <w:rPr>
                <w:rFonts w:ascii="Arial" w:hAnsi="Arial" w:cs="Arial"/>
                <w:sz w:val="20"/>
                <w:szCs w:val="20"/>
              </w:rPr>
              <w:t>F&amp;A Committee</w:t>
            </w:r>
          </w:p>
        </w:tc>
        <w:tc>
          <w:tcPr>
            <w:tcW w:w="3119" w:type="dxa"/>
            <w:tcBorders>
              <w:bottom w:val="single" w:sz="4" w:space="0" w:color="auto"/>
            </w:tcBorders>
            <w:shd w:val="clear" w:color="auto" w:fill="auto"/>
          </w:tcPr>
          <w:p w14:paraId="6278C6F8" w14:textId="77777777" w:rsidR="00320116" w:rsidRDefault="00320116" w:rsidP="00320116">
            <w:pPr>
              <w:spacing w:before="150" w:after="100" w:afterAutospacing="1"/>
              <w:rPr>
                <w:rFonts w:ascii="Arial" w:hAnsi="Arial" w:cs="Arial"/>
                <w:sz w:val="20"/>
                <w:szCs w:val="20"/>
              </w:rPr>
            </w:pPr>
            <w:r>
              <w:rPr>
                <w:rFonts w:ascii="Arial" w:hAnsi="Arial" w:cs="Arial"/>
                <w:sz w:val="20"/>
                <w:szCs w:val="20"/>
              </w:rPr>
              <w:t>Formal tendering, Procurement Framework Agreement or Formal EU Tender Process</w:t>
            </w:r>
          </w:p>
        </w:tc>
        <w:tc>
          <w:tcPr>
            <w:tcW w:w="2693" w:type="dxa"/>
            <w:tcBorders>
              <w:bottom w:val="single" w:sz="4" w:space="0" w:color="auto"/>
            </w:tcBorders>
          </w:tcPr>
          <w:p w14:paraId="4E761380" w14:textId="77777777" w:rsidR="00320116" w:rsidRDefault="00320116" w:rsidP="00320116">
            <w:pPr>
              <w:spacing w:before="150" w:after="100" w:afterAutospacing="1"/>
              <w:rPr>
                <w:rFonts w:ascii="Arial" w:hAnsi="Arial" w:cs="Arial"/>
                <w:sz w:val="20"/>
                <w:szCs w:val="20"/>
              </w:rPr>
            </w:pPr>
            <w:r>
              <w:rPr>
                <w:rFonts w:ascii="Arial" w:hAnsi="Arial" w:cs="Arial"/>
                <w:sz w:val="20"/>
                <w:szCs w:val="20"/>
              </w:rPr>
              <w:t>F&amp;A Committee</w:t>
            </w:r>
          </w:p>
        </w:tc>
        <w:tc>
          <w:tcPr>
            <w:tcW w:w="2693" w:type="dxa"/>
            <w:vMerge/>
            <w:tcBorders>
              <w:bottom w:val="single" w:sz="4" w:space="0" w:color="auto"/>
            </w:tcBorders>
          </w:tcPr>
          <w:p w14:paraId="22D6F58F" w14:textId="77777777" w:rsidR="00320116" w:rsidRDefault="00320116" w:rsidP="00DF2A73">
            <w:pPr>
              <w:spacing w:before="150" w:after="100" w:afterAutospacing="1"/>
              <w:rPr>
                <w:rFonts w:ascii="Arial" w:hAnsi="Arial" w:cs="Arial"/>
                <w:sz w:val="20"/>
                <w:szCs w:val="20"/>
              </w:rPr>
            </w:pPr>
          </w:p>
        </w:tc>
      </w:tr>
      <w:tr w:rsidR="00320116" w14:paraId="43CC9D40" w14:textId="77777777" w:rsidTr="00E84927">
        <w:trPr>
          <w:trHeight w:val="827"/>
        </w:trPr>
        <w:tc>
          <w:tcPr>
            <w:tcW w:w="2297" w:type="dxa"/>
            <w:tcBorders>
              <w:top w:val="nil"/>
            </w:tcBorders>
            <w:shd w:val="clear" w:color="auto" w:fill="auto"/>
          </w:tcPr>
          <w:p w14:paraId="6507081B" w14:textId="77777777" w:rsidR="00320116" w:rsidRDefault="00320116" w:rsidP="00DF2A73">
            <w:pPr>
              <w:spacing w:before="150" w:after="100" w:afterAutospacing="1"/>
              <w:rPr>
                <w:rFonts w:ascii="Arial" w:hAnsi="Arial" w:cs="Arial"/>
                <w:sz w:val="20"/>
                <w:szCs w:val="20"/>
              </w:rPr>
            </w:pPr>
            <w:r>
              <w:rPr>
                <w:rFonts w:ascii="Arial" w:hAnsi="Arial" w:cs="Arial"/>
                <w:sz w:val="20"/>
                <w:szCs w:val="20"/>
              </w:rPr>
              <w:t>Local Authority contracts</w:t>
            </w:r>
          </w:p>
        </w:tc>
        <w:tc>
          <w:tcPr>
            <w:tcW w:w="1559" w:type="dxa"/>
            <w:shd w:val="clear" w:color="auto" w:fill="auto"/>
          </w:tcPr>
          <w:p w14:paraId="59CEE121" w14:textId="77777777" w:rsidR="00320116" w:rsidRDefault="00E53BD6" w:rsidP="00DF2A73">
            <w:pPr>
              <w:spacing w:before="150" w:after="100" w:afterAutospacing="1"/>
              <w:ind w:left="34"/>
              <w:rPr>
                <w:rFonts w:ascii="Arial" w:hAnsi="Arial" w:cs="Arial"/>
                <w:sz w:val="20"/>
                <w:szCs w:val="20"/>
              </w:rPr>
            </w:pPr>
            <w:r>
              <w:rPr>
                <w:rFonts w:ascii="Arial" w:hAnsi="Arial" w:cs="Arial"/>
                <w:sz w:val="20"/>
                <w:szCs w:val="20"/>
              </w:rPr>
              <w:t>Less than</w:t>
            </w:r>
            <w:r w:rsidR="00B00ED3">
              <w:rPr>
                <w:rFonts w:ascii="Arial" w:hAnsi="Arial" w:cs="Arial"/>
                <w:sz w:val="20"/>
                <w:szCs w:val="20"/>
              </w:rPr>
              <w:t xml:space="preserve"> £5</w:t>
            </w:r>
            <w:r w:rsidR="00320116">
              <w:rPr>
                <w:rFonts w:ascii="Arial" w:hAnsi="Arial" w:cs="Arial"/>
                <w:sz w:val="20"/>
                <w:szCs w:val="20"/>
              </w:rPr>
              <w:t>,000</w:t>
            </w:r>
          </w:p>
        </w:tc>
        <w:tc>
          <w:tcPr>
            <w:tcW w:w="2268" w:type="dxa"/>
            <w:shd w:val="clear" w:color="auto" w:fill="auto"/>
          </w:tcPr>
          <w:p w14:paraId="709F8959" w14:textId="77777777" w:rsidR="00320116" w:rsidRPr="00811006" w:rsidRDefault="00B00ED3" w:rsidP="00DF2A73">
            <w:pPr>
              <w:spacing w:before="150" w:after="100" w:afterAutospacing="1"/>
              <w:rPr>
                <w:rFonts w:ascii="Arial" w:hAnsi="Arial" w:cs="Arial"/>
                <w:color w:val="333333"/>
                <w:sz w:val="20"/>
                <w:szCs w:val="20"/>
              </w:rPr>
            </w:pPr>
            <w:r>
              <w:rPr>
                <w:rFonts w:ascii="Arial" w:hAnsi="Arial" w:cs="Arial"/>
                <w:sz w:val="20"/>
                <w:szCs w:val="20"/>
              </w:rPr>
              <w:t>As above for thresholds of approval</w:t>
            </w:r>
          </w:p>
        </w:tc>
        <w:tc>
          <w:tcPr>
            <w:tcW w:w="3119" w:type="dxa"/>
            <w:shd w:val="clear" w:color="auto" w:fill="auto"/>
          </w:tcPr>
          <w:p w14:paraId="33651DC9" w14:textId="7C44D8F1" w:rsidR="00320116" w:rsidRDefault="00320116" w:rsidP="00DF2A73">
            <w:pPr>
              <w:spacing w:before="150" w:after="100" w:afterAutospacing="1"/>
              <w:rPr>
                <w:rFonts w:ascii="Arial" w:hAnsi="Arial" w:cs="Arial"/>
                <w:sz w:val="20"/>
                <w:szCs w:val="20"/>
                <w:highlight w:val="lightGray"/>
              </w:rPr>
            </w:pPr>
          </w:p>
        </w:tc>
        <w:tc>
          <w:tcPr>
            <w:tcW w:w="2693" w:type="dxa"/>
          </w:tcPr>
          <w:p w14:paraId="493464A3" w14:textId="77777777" w:rsidR="00320116" w:rsidRDefault="00320116" w:rsidP="00E53BD6">
            <w:pPr>
              <w:spacing w:before="150" w:after="100" w:afterAutospacing="1"/>
              <w:rPr>
                <w:rFonts w:ascii="Arial" w:hAnsi="Arial" w:cs="Arial"/>
                <w:sz w:val="20"/>
                <w:szCs w:val="20"/>
                <w:highlight w:val="lightGray"/>
              </w:rPr>
            </w:pPr>
          </w:p>
        </w:tc>
        <w:tc>
          <w:tcPr>
            <w:tcW w:w="2693" w:type="dxa"/>
          </w:tcPr>
          <w:p w14:paraId="7A059907" w14:textId="77777777" w:rsidR="00320116" w:rsidRDefault="00320116" w:rsidP="00DF2A73">
            <w:pPr>
              <w:spacing w:before="150" w:after="100" w:afterAutospacing="1"/>
              <w:rPr>
                <w:rFonts w:ascii="Arial" w:hAnsi="Arial" w:cs="Arial"/>
                <w:sz w:val="20"/>
                <w:szCs w:val="20"/>
                <w:highlight w:val="lightGray"/>
              </w:rPr>
            </w:pPr>
          </w:p>
        </w:tc>
      </w:tr>
      <w:tr w:rsidR="00320116" w14:paraId="698B9BD7" w14:textId="77777777" w:rsidTr="00E84927">
        <w:trPr>
          <w:trHeight w:val="1406"/>
        </w:trPr>
        <w:tc>
          <w:tcPr>
            <w:tcW w:w="2297" w:type="dxa"/>
            <w:shd w:val="clear" w:color="auto" w:fill="auto"/>
          </w:tcPr>
          <w:p w14:paraId="1BB975E5" w14:textId="131DF98A" w:rsidR="00BF5290" w:rsidRDefault="00320116" w:rsidP="00BF5290">
            <w:pPr>
              <w:spacing w:before="150" w:after="100" w:afterAutospacing="1"/>
              <w:rPr>
                <w:rFonts w:ascii="Arial" w:hAnsi="Arial" w:cs="Arial"/>
                <w:sz w:val="20"/>
                <w:szCs w:val="20"/>
              </w:rPr>
            </w:pPr>
            <w:r>
              <w:rPr>
                <w:rFonts w:ascii="Arial" w:hAnsi="Arial" w:cs="Arial"/>
                <w:sz w:val="20"/>
                <w:szCs w:val="20"/>
              </w:rPr>
              <w:t xml:space="preserve">Signatories for </w:t>
            </w:r>
            <w:r w:rsidR="00BF5290">
              <w:rPr>
                <w:rFonts w:ascii="Arial" w:hAnsi="Arial" w:cs="Arial"/>
                <w:sz w:val="20"/>
                <w:szCs w:val="20"/>
              </w:rPr>
              <w:t xml:space="preserve">bank accounts, </w:t>
            </w:r>
            <w:r>
              <w:rPr>
                <w:rFonts w:ascii="Arial" w:hAnsi="Arial" w:cs="Arial"/>
                <w:sz w:val="20"/>
                <w:szCs w:val="20"/>
              </w:rPr>
              <w:t>cheques, BACS payment authorisations and other bank transfers</w:t>
            </w:r>
          </w:p>
        </w:tc>
        <w:tc>
          <w:tcPr>
            <w:tcW w:w="1559" w:type="dxa"/>
            <w:shd w:val="clear" w:color="auto" w:fill="auto"/>
          </w:tcPr>
          <w:p w14:paraId="34EC9D45" w14:textId="77777777" w:rsidR="00320116" w:rsidRDefault="00D07472" w:rsidP="00DF2A73">
            <w:pPr>
              <w:spacing w:before="150" w:after="100" w:afterAutospacing="1"/>
              <w:ind w:left="34"/>
              <w:rPr>
                <w:rFonts w:ascii="Arial" w:hAnsi="Arial" w:cs="Arial"/>
                <w:sz w:val="20"/>
                <w:szCs w:val="20"/>
              </w:rPr>
            </w:pPr>
            <w:r>
              <w:rPr>
                <w:rFonts w:ascii="Arial" w:hAnsi="Arial" w:cs="Arial"/>
                <w:sz w:val="20"/>
                <w:szCs w:val="20"/>
              </w:rPr>
              <w:t>Any Value</w:t>
            </w:r>
            <w:r w:rsidR="001B3CF1">
              <w:rPr>
                <w:rFonts w:ascii="Arial" w:hAnsi="Arial" w:cs="Arial"/>
                <w:sz w:val="20"/>
                <w:szCs w:val="20"/>
              </w:rPr>
              <w:t xml:space="preserve"> providing prior purchasing limit authorisations have been gained</w:t>
            </w:r>
          </w:p>
        </w:tc>
        <w:tc>
          <w:tcPr>
            <w:tcW w:w="2268" w:type="dxa"/>
            <w:shd w:val="clear" w:color="auto" w:fill="auto"/>
          </w:tcPr>
          <w:p w14:paraId="745A3A0D" w14:textId="54500462" w:rsidR="00320116" w:rsidRDefault="001B3CF1" w:rsidP="001B3CF1">
            <w:pPr>
              <w:spacing w:before="150" w:after="100" w:afterAutospacing="1"/>
              <w:rPr>
                <w:rFonts w:ascii="Arial" w:hAnsi="Arial" w:cs="Arial"/>
                <w:sz w:val="20"/>
                <w:szCs w:val="20"/>
              </w:rPr>
            </w:pPr>
            <w:r>
              <w:rPr>
                <w:rFonts w:ascii="Arial" w:hAnsi="Arial" w:cs="Arial"/>
                <w:sz w:val="20"/>
                <w:szCs w:val="20"/>
              </w:rPr>
              <w:t>CEO/EP, CFO</w:t>
            </w:r>
            <w:r w:rsidRPr="00D07472">
              <w:rPr>
                <w:rFonts w:ascii="Arial" w:hAnsi="Arial" w:cs="Arial"/>
                <w:sz w:val="20"/>
                <w:szCs w:val="20"/>
              </w:rPr>
              <w:t xml:space="preserve"> </w:t>
            </w:r>
            <w:r w:rsidR="00D07472" w:rsidRPr="00D07472">
              <w:rPr>
                <w:rFonts w:ascii="Arial" w:hAnsi="Arial" w:cs="Arial"/>
                <w:sz w:val="20"/>
                <w:szCs w:val="20"/>
              </w:rPr>
              <w:t xml:space="preserve">Principal or SLT member </w:t>
            </w:r>
            <w:r w:rsidR="00D07472">
              <w:rPr>
                <w:rFonts w:ascii="Arial" w:hAnsi="Arial" w:cs="Arial"/>
                <w:sz w:val="20"/>
                <w:szCs w:val="20"/>
              </w:rPr>
              <w:br/>
            </w:r>
            <w:r w:rsidR="00D07472" w:rsidRPr="00D07472">
              <w:rPr>
                <w:rFonts w:ascii="Arial" w:hAnsi="Arial" w:cs="Arial"/>
                <w:sz w:val="20"/>
                <w:szCs w:val="20"/>
              </w:rPr>
              <w:t xml:space="preserve">(not the </w:t>
            </w:r>
            <w:r w:rsidR="00976BB7">
              <w:rPr>
                <w:rFonts w:ascii="Arial" w:hAnsi="Arial" w:cs="Arial"/>
                <w:sz w:val="20"/>
                <w:szCs w:val="20"/>
              </w:rPr>
              <w:t xml:space="preserve">School </w:t>
            </w:r>
            <w:r w:rsidR="00D07472" w:rsidRPr="00D07472">
              <w:rPr>
                <w:rFonts w:ascii="Arial" w:hAnsi="Arial" w:cs="Arial"/>
                <w:sz w:val="20"/>
                <w:szCs w:val="20"/>
              </w:rPr>
              <w:t>Operations Manager/</w:t>
            </w:r>
            <w:r w:rsidR="00976BB7">
              <w:rPr>
                <w:rFonts w:ascii="Arial" w:hAnsi="Arial" w:cs="Arial"/>
                <w:sz w:val="20"/>
                <w:szCs w:val="20"/>
              </w:rPr>
              <w:t xml:space="preserve"> Business Manager</w:t>
            </w:r>
            <w:r w:rsidR="00D07472" w:rsidRPr="00D07472">
              <w:rPr>
                <w:rFonts w:ascii="Arial" w:hAnsi="Arial" w:cs="Arial"/>
                <w:sz w:val="20"/>
                <w:szCs w:val="20"/>
              </w:rPr>
              <w:t>)</w:t>
            </w:r>
            <w:r w:rsidR="00D07472">
              <w:rPr>
                <w:rFonts w:ascii="Arial" w:hAnsi="Arial" w:cs="Arial"/>
                <w:sz w:val="20"/>
                <w:szCs w:val="20"/>
              </w:rPr>
              <w:t xml:space="preserve"> </w:t>
            </w:r>
          </w:p>
        </w:tc>
        <w:tc>
          <w:tcPr>
            <w:tcW w:w="3119" w:type="dxa"/>
            <w:shd w:val="clear" w:color="auto" w:fill="auto"/>
          </w:tcPr>
          <w:p w14:paraId="44720AB2" w14:textId="402A6D37" w:rsidR="00320116" w:rsidRDefault="002C722C" w:rsidP="00DF2A73">
            <w:pPr>
              <w:spacing w:before="150" w:after="100" w:afterAutospacing="1"/>
              <w:rPr>
                <w:rFonts w:ascii="Arial" w:hAnsi="Arial" w:cs="Arial"/>
                <w:sz w:val="20"/>
                <w:szCs w:val="20"/>
                <w:highlight w:val="lightGray"/>
              </w:rPr>
            </w:pPr>
            <w:r>
              <w:rPr>
                <w:rFonts w:ascii="Arial" w:hAnsi="Arial" w:cs="Arial"/>
                <w:sz w:val="20"/>
                <w:szCs w:val="20"/>
              </w:rPr>
              <w:t>A</w:t>
            </w:r>
            <w:r w:rsidR="00BF5290">
              <w:rPr>
                <w:rFonts w:ascii="Arial" w:hAnsi="Arial" w:cs="Arial"/>
                <w:sz w:val="20"/>
                <w:szCs w:val="20"/>
              </w:rPr>
              <w:t xml:space="preserve">uthorisation must include </w:t>
            </w:r>
            <w:r w:rsidR="00BF5290" w:rsidRPr="003070C8">
              <w:rPr>
                <w:rFonts w:ascii="Arial" w:hAnsi="Arial" w:cs="Arial"/>
                <w:sz w:val="20"/>
                <w:szCs w:val="20"/>
              </w:rPr>
              <w:t>signatories from</w:t>
            </w:r>
            <w:r w:rsidR="00BF5290" w:rsidRPr="001006E7">
              <w:rPr>
                <w:rFonts w:ascii="Arial" w:hAnsi="Arial" w:cs="Arial"/>
                <w:sz w:val="20"/>
                <w:szCs w:val="20"/>
              </w:rPr>
              <w:t xml:space="preserve"> </w:t>
            </w:r>
            <w:r w:rsidR="00BF5290">
              <w:rPr>
                <w:rFonts w:ascii="Arial" w:hAnsi="Arial" w:cs="Arial"/>
                <w:sz w:val="20"/>
                <w:szCs w:val="20"/>
              </w:rPr>
              <w:t>any two members of SLT</w:t>
            </w:r>
          </w:p>
        </w:tc>
        <w:tc>
          <w:tcPr>
            <w:tcW w:w="2693" w:type="dxa"/>
          </w:tcPr>
          <w:p w14:paraId="66111FCF" w14:textId="77777777" w:rsidR="00320116" w:rsidRPr="00BF5290" w:rsidRDefault="00320116" w:rsidP="00DF2A73">
            <w:pPr>
              <w:spacing w:before="150" w:after="100" w:afterAutospacing="1"/>
              <w:rPr>
                <w:rFonts w:ascii="Arial" w:hAnsi="Arial" w:cs="Arial"/>
                <w:sz w:val="20"/>
                <w:szCs w:val="20"/>
              </w:rPr>
            </w:pPr>
          </w:p>
        </w:tc>
        <w:tc>
          <w:tcPr>
            <w:tcW w:w="2693" w:type="dxa"/>
          </w:tcPr>
          <w:p w14:paraId="39FE3D8A" w14:textId="77777777" w:rsidR="00320116" w:rsidRPr="00BF5290" w:rsidRDefault="00320116" w:rsidP="00DF2A73">
            <w:pPr>
              <w:spacing w:before="150" w:after="100" w:afterAutospacing="1"/>
              <w:rPr>
                <w:rFonts w:ascii="Arial" w:hAnsi="Arial" w:cs="Arial"/>
                <w:sz w:val="20"/>
                <w:szCs w:val="20"/>
              </w:rPr>
            </w:pPr>
          </w:p>
        </w:tc>
      </w:tr>
      <w:tr w:rsidR="00BF5290" w14:paraId="33D1CFCF" w14:textId="77777777" w:rsidTr="00E84927">
        <w:trPr>
          <w:trHeight w:val="783"/>
        </w:trPr>
        <w:tc>
          <w:tcPr>
            <w:tcW w:w="2297" w:type="dxa"/>
            <w:shd w:val="clear" w:color="auto" w:fill="auto"/>
          </w:tcPr>
          <w:p w14:paraId="6E547F0C" w14:textId="70C09F79" w:rsidR="00BF5290" w:rsidRDefault="000E200C" w:rsidP="000E200C">
            <w:pPr>
              <w:spacing w:before="150" w:after="100" w:afterAutospacing="1"/>
              <w:rPr>
                <w:rFonts w:ascii="Arial" w:hAnsi="Arial" w:cs="Arial"/>
                <w:sz w:val="20"/>
                <w:szCs w:val="20"/>
              </w:rPr>
            </w:pPr>
            <w:r>
              <w:rPr>
                <w:rFonts w:ascii="Arial" w:hAnsi="Arial" w:cs="Arial"/>
                <w:sz w:val="20"/>
                <w:szCs w:val="20"/>
              </w:rPr>
              <w:t xml:space="preserve">Academy </w:t>
            </w:r>
            <w:r w:rsidR="00E84927">
              <w:rPr>
                <w:rFonts w:ascii="Arial" w:hAnsi="Arial" w:cs="Arial"/>
                <w:sz w:val="20"/>
                <w:szCs w:val="20"/>
              </w:rPr>
              <w:t>Staff</w:t>
            </w:r>
            <w:r w:rsidR="00BF5290" w:rsidRPr="00BF5290">
              <w:rPr>
                <w:rFonts w:ascii="Arial" w:hAnsi="Arial" w:cs="Arial"/>
                <w:sz w:val="20"/>
                <w:szCs w:val="20"/>
              </w:rPr>
              <w:t xml:space="preserve"> appointments </w:t>
            </w:r>
            <w:r>
              <w:rPr>
                <w:rFonts w:ascii="Arial" w:hAnsi="Arial" w:cs="Arial"/>
                <w:sz w:val="20"/>
                <w:szCs w:val="20"/>
              </w:rPr>
              <w:t>and changes to pay band or allowances</w:t>
            </w:r>
          </w:p>
        </w:tc>
        <w:tc>
          <w:tcPr>
            <w:tcW w:w="1559" w:type="dxa"/>
            <w:shd w:val="clear" w:color="auto" w:fill="auto"/>
          </w:tcPr>
          <w:p w14:paraId="591D2946" w14:textId="77777777" w:rsidR="00BF5290" w:rsidRDefault="000E200C" w:rsidP="00DF2A73">
            <w:pPr>
              <w:spacing w:before="150" w:after="100" w:afterAutospacing="1"/>
              <w:ind w:left="34"/>
              <w:rPr>
                <w:rFonts w:ascii="Arial" w:hAnsi="Arial" w:cs="Arial"/>
                <w:sz w:val="20"/>
                <w:szCs w:val="20"/>
              </w:rPr>
            </w:pPr>
            <w:r>
              <w:rPr>
                <w:rFonts w:ascii="Arial" w:hAnsi="Arial" w:cs="Arial"/>
                <w:sz w:val="20"/>
                <w:szCs w:val="20"/>
              </w:rPr>
              <w:t>External advertisement of a post</w:t>
            </w:r>
          </w:p>
          <w:p w14:paraId="02241808" w14:textId="77777777" w:rsidR="000E200C" w:rsidRDefault="000E200C" w:rsidP="000E200C">
            <w:pPr>
              <w:spacing w:before="150" w:after="100" w:afterAutospacing="1"/>
              <w:rPr>
                <w:rFonts w:ascii="Arial" w:hAnsi="Arial" w:cs="Arial"/>
                <w:sz w:val="20"/>
                <w:szCs w:val="20"/>
              </w:rPr>
            </w:pPr>
            <w:r>
              <w:rPr>
                <w:rFonts w:ascii="Arial" w:hAnsi="Arial" w:cs="Arial"/>
                <w:sz w:val="20"/>
                <w:szCs w:val="20"/>
              </w:rPr>
              <w:t>New Post</w:t>
            </w:r>
          </w:p>
          <w:p w14:paraId="2D3520F4" w14:textId="77777777" w:rsidR="000E200C" w:rsidRDefault="000E200C" w:rsidP="000E200C">
            <w:pPr>
              <w:spacing w:before="150" w:after="100" w:afterAutospacing="1"/>
              <w:rPr>
                <w:rFonts w:ascii="Arial" w:hAnsi="Arial" w:cs="Arial"/>
                <w:sz w:val="20"/>
                <w:szCs w:val="20"/>
              </w:rPr>
            </w:pPr>
            <w:r>
              <w:rPr>
                <w:rFonts w:ascii="Arial" w:hAnsi="Arial" w:cs="Arial"/>
                <w:sz w:val="20"/>
                <w:szCs w:val="20"/>
              </w:rPr>
              <w:t>Changes to pay band or allowance(s) not forming part of Performance Management process</w:t>
            </w:r>
          </w:p>
          <w:p w14:paraId="6155FF9B" w14:textId="3B3BD605" w:rsidR="000E200C" w:rsidRDefault="000E200C" w:rsidP="000E200C">
            <w:pPr>
              <w:spacing w:before="150" w:after="100" w:afterAutospacing="1"/>
              <w:rPr>
                <w:rFonts w:ascii="Arial" w:hAnsi="Arial" w:cs="Arial"/>
                <w:sz w:val="20"/>
                <w:szCs w:val="20"/>
              </w:rPr>
            </w:pPr>
            <w:r>
              <w:rPr>
                <w:rFonts w:ascii="Arial" w:hAnsi="Arial" w:cs="Arial"/>
                <w:sz w:val="20"/>
                <w:szCs w:val="20"/>
              </w:rPr>
              <w:lastRenderedPageBreak/>
              <w:t>Other appointments</w:t>
            </w:r>
          </w:p>
          <w:p w14:paraId="3A9AD50A" w14:textId="3C29DDF7" w:rsidR="000E200C" w:rsidRDefault="000E200C" w:rsidP="000E200C">
            <w:pPr>
              <w:spacing w:before="150" w:after="100" w:afterAutospacing="1"/>
              <w:rPr>
                <w:rFonts w:ascii="Arial" w:hAnsi="Arial" w:cs="Arial"/>
                <w:sz w:val="20"/>
                <w:szCs w:val="20"/>
              </w:rPr>
            </w:pPr>
          </w:p>
        </w:tc>
        <w:tc>
          <w:tcPr>
            <w:tcW w:w="2268" w:type="dxa"/>
            <w:shd w:val="clear" w:color="auto" w:fill="auto"/>
          </w:tcPr>
          <w:p w14:paraId="52022854" w14:textId="3EF85D39" w:rsidR="000E200C" w:rsidRDefault="000E200C" w:rsidP="001B3CF1">
            <w:pPr>
              <w:spacing w:before="150" w:after="100" w:afterAutospacing="1"/>
              <w:rPr>
                <w:rFonts w:ascii="Arial" w:hAnsi="Arial" w:cs="Arial"/>
                <w:sz w:val="20"/>
                <w:szCs w:val="20"/>
              </w:rPr>
            </w:pPr>
            <w:r>
              <w:rPr>
                <w:rFonts w:ascii="Arial" w:hAnsi="Arial" w:cs="Arial"/>
                <w:sz w:val="20"/>
                <w:szCs w:val="20"/>
              </w:rPr>
              <w:lastRenderedPageBreak/>
              <w:t xml:space="preserve">Prior approval by the CEO/EP  </w:t>
            </w:r>
          </w:p>
          <w:p w14:paraId="37D201F2" w14:textId="77777777" w:rsidR="000E200C" w:rsidRDefault="000E200C" w:rsidP="001B3CF1">
            <w:pPr>
              <w:spacing w:before="150" w:after="100" w:afterAutospacing="1"/>
              <w:rPr>
                <w:rFonts w:ascii="Arial" w:hAnsi="Arial" w:cs="Arial"/>
                <w:sz w:val="20"/>
                <w:szCs w:val="20"/>
              </w:rPr>
            </w:pPr>
          </w:p>
          <w:p w14:paraId="018E4933" w14:textId="77777777" w:rsidR="00BF5290" w:rsidRDefault="00BF5290" w:rsidP="001B3CF1">
            <w:pPr>
              <w:spacing w:before="150" w:after="100" w:afterAutospacing="1"/>
              <w:rPr>
                <w:rFonts w:ascii="Arial" w:hAnsi="Arial" w:cs="Arial"/>
                <w:sz w:val="20"/>
                <w:szCs w:val="20"/>
              </w:rPr>
            </w:pPr>
          </w:p>
          <w:p w14:paraId="4A9AD2AA" w14:textId="77777777" w:rsidR="000E200C" w:rsidRDefault="000E200C" w:rsidP="001B3CF1">
            <w:pPr>
              <w:spacing w:before="150" w:after="100" w:afterAutospacing="1"/>
              <w:rPr>
                <w:rFonts w:ascii="Arial" w:hAnsi="Arial" w:cs="Arial"/>
                <w:sz w:val="20"/>
                <w:szCs w:val="20"/>
              </w:rPr>
            </w:pPr>
          </w:p>
          <w:p w14:paraId="309092E2" w14:textId="77777777" w:rsidR="000E200C" w:rsidRDefault="000E200C" w:rsidP="001B3CF1">
            <w:pPr>
              <w:spacing w:before="150" w:after="100" w:afterAutospacing="1"/>
              <w:rPr>
                <w:rFonts w:ascii="Arial" w:hAnsi="Arial" w:cs="Arial"/>
                <w:sz w:val="20"/>
                <w:szCs w:val="20"/>
              </w:rPr>
            </w:pPr>
          </w:p>
          <w:p w14:paraId="355FC636" w14:textId="77777777" w:rsidR="000E200C" w:rsidRDefault="000E200C" w:rsidP="001B3CF1">
            <w:pPr>
              <w:spacing w:before="150" w:after="100" w:afterAutospacing="1"/>
              <w:rPr>
                <w:rFonts w:ascii="Arial" w:hAnsi="Arial" w:cs="Arial"/>
                <w:sz w:val="20"/>
                <w:szCs w:val="20"/>
              </w:rPr>
            </w:pPr>
          </w:p>
          <w:p w14:paraId="3643E4DA" w14:textId="77777777" w:rsidR="000E200C" w:rsidRDefault="000E200C" w:rsidP="001B3CF1">
            <w:pPr>
              <w:spacing w:before="150" w:after="100" w:afterAutospacing="1"/>
              <w:rPr>
                <w:rFonts w:ascii="Arial" w:hAnsi="Arial" w:cs="Arial"/>
                <w:sz w:val="20"/>
                <w:szCs w:val="20"/>
              </w:rPr>
            </w:pPr>
          </w:p>
          <w:p w14:paraId="123128DE" w14:textId="02F98F7D" w:rsidR="000E200C" w:rsidRDefault="000E200C" w:rsidP="001B3CF1">
            <w:pPr>
              <w:spacing w:before="150" w:after="100" w:afterAutospacing="1"/>
              <w:rPr>
                <w:rFonts w:ascii="Arial" w:hAnsi="Arial" w:cs="Arial"/>
                <w:sz w:val="20"/>
                <w:szCs w:val="20"/>
              </w:rPr>
            </w:pPr>
            <w:r>
              <w:rPr>
                <w:rFonts w:ascii="Arial" w:hAnsi="Arial" w:cs="Arial"/>
                <w:sz w:val="20"/>
                <w:szCs w:val="20"/>
              </w:rPr>
              <w:lastRenderedPageBreak/>
              <w:t>Academy Principal or School Operations Manager/Business Manager</w:t>
            </w:r>
          </w:p>
          <w:p w14:paraId="60EBA6D7" w14:textId="6425AD53" w:rsidR="000E200C" w:rsidRDefault="000E200C" w:rsidP="001B3CF1">
            <w:pPr>
              <w:spacing w:before="150" w:after="100" w:afterAutospacing="1"/>
              <w:rPr>
                <w:rFonts w:ascii="Arial" w:hAnsi="Arial" w:cs="Arial"/>
                <w:sz w:val="20"/>
                <w:szCs w:val="20"/>
              </w:rPr>
            </w:pPr>
          </w:p>
        </w:tc>
        <w:tc>
          <w:tcPr>
            <w:tcW w:w="3119" w:type="dxa"/>
            <w:shd w:val="clear" w:color="auto" w:fill="auto"/>
          </w:tcPr>
          <w:p w14:paraId="4B6C6783" w14:textId="77777777" w:rsidR="00BF5290" w:rsidRDefault="00BF5290" w:rsidP="00DF2A73">
            <w:pPr>
              <w:spacing w:before="150" w:after="100" w:afterAutospacing="1"/>
              <w:rPr>
                <w:rFonts w:ascii="Arial" w:hAnsi="Arial" w:cs="Arial"/>
                <w:sz w:val="20"/>
                <w:szCs w:val="20"/>
              </w:rPr>
            </w:pPr>
          </w:p>
        </w:tc>
        <w:tc>
          <w:tcPr>
            <w:tcW w:w="2693" w:type="dxa"/>
          </w:tcPr>
          <w:p w14:paraId="56D1B7C3" w14:textId="77777777" w:rsidR="00BF5290" w:rsidRDefault="00BF5290" w:rsidP="00DF2A73">
            <w:pPr>
              <w:spacing w:before="150" w:after="100" w:afterAutospacing="1"/>
              <w:rPr>
                <w:rFonts w:ascii="Arial" w:hAnsi="Arial" w:cs="Arial"/>
                <w:sz w:val="20"/>
                <w:szCs w:val="20"/>
              </w:rPr>
            </w:pPr>
            <w:r w:rsidRPr="00BF5290">
              <w:rPr>
                <w:rFonts w:ascii="Arial" w:hAnsi="Arial" w:cs="Arial"/>
                <w:sz w:val="20"/>
                <w:szCs w:val="20"/>
              </w:rPr>
              <w:t>CEO/EP</w:t>
            </w:r>
          </w:p>
          <w:p w14:paraId="4683A2E2" w14:textId="77777777" w:rsidR="000E200C" w:rsidRDefault="000E200C" w:rsidP="00DF2A73">
            <w:pPr>
              <w:spacing w:before="150" w:after="100" w:afterAutospacing="1"/>
              <w:rPr>
                <w:rFonts w:ascii="Arial" w:hAnsi="Arial" w:cs="Arial"/>
                <w:sz w:val="20"/>
                <w:szCs w:val="20"/>
              </w:rPr>
            </w:pPr>
          </w:p>
          <w:p w14:paraId="430C9949" w14:textId="77777777" w:rsidR="000E200C" w:rsidRDefault="000E200C" w:rsidP="00DF2A73">
            <w:pPr>
              <w:spacing w:before="150" w:after="100" w:afterAutospacing="1"/>
              <w:rPr>
                <w:rFonts w:ascii="Arial" w:hAnsi="Arial" w:cs="Arial"/>
                <w:sz w:val="20"/>
                <w:szCs w:val="20"/>
              </w:rPr>
            </w:pPr>
          </w:p>
          <w:p w14:paraId="55614F8C" w14:textId="77777777" w:rsidR="000E200C" w:rsidRDefault="000E200C" w:rsidP="00DF2A73">
            <w:pPr>
              <w:spacing w:before="150" w:after="100" w:afterAutospacing="1"/>
              <w:rPr>
                <w:rFonts w:ascii="Arial" w:hAnsi="Arial" w:cs="Arial"/>
                <w:sz w:val="20"/>
                <w:szCs w:val="20"/>
              </w:rPr>
            </w:pPr>
          </w:p>
          <w:p w14:paraId="11359962" w14:textId="77777777" w:rsidR="000E200C" w:rsidRDefault="000E200C" w:rsidP="00DF2A73">
            <w:pPr>
              <w:spacing w:before="150" w:after="100" w:afterAutospacing="1"/>
              <w:rPr>
                <w:rFonts w:ascii="Arial" w:hAnsi="Arial" w:cs="Arial"/>
                <w:sz w:val="20"/>
                <w:szCs w:val="20"/>
              </w:rPr>
            </w:pPr>
          </w:p>
          <w:p w14:paraId="504A112D" w14:textId="77777777" w:rsidR="000E200C" w:rsidRDefault="000E200C" w:rsidP="00DF2A73">
            <w:pPr>
              <w:spacing w:before="150" w:after="100" w:afterAutospacing="1"/>
              <w:rPr>
                <w:rFonts w:ascii="Arial" w:hAnsi="Arial" w:cs="Arial"/>
                <w:sz w:val="20"/>
                <w:szCs w:val="20"/>
              </w:rPr>
            </w:pPr>
          </w:p>
          <w:p w14:paraId="4481DD9D" w14:textId="77777777" w:rsidR="000E200C" w:rsidRDefault="000E200C" w:rsidP="00DF2A73">
            <w:pPr>
              <w:spacing w:before="150" w:after="100" w:afterAutospacing="1"/>
              <w:rPr>
                <w:rFonts w:ascii="Arial" w:hAnsi="Arial" w:cs="Arial"/>
                <w:sz w:val="20"/>
                <w:szCs w:val="20"/>
              </w:rPr>
            </w:pPr>
          </w:p>
          <w:p w14:paraId="451FA9F3" w14:textId="77777777" w:rsidR="000E200C" w:rsidRDefault="000E200C" w:rsidP="00DF2A73">
            <w:pPr>
              <w:spacing w:before="150" w:after="100" w:afterAutospacing="1"/>
              <w:rPr>
                <w:rFonts w:ascii="Arial" w:hAnsi="Arial" w:cs="Arial"/>
                <w:sz w:val="20"/>
                <w:szCs w:val="20"/>
              </w:rPr>
            </w:pPr>
          </w:p>
          <w:p w14:paraId="18CBEB87" w14:textId="6AC7A7EA" w:rsidR="000E200C" w:rsidRPr="00BF5290" w:rsidRDefault="000E200C" w:rsidP="00DF2A73">
            <w:pPr>
              <w:spacing w:before="150" w:after="100" w:afterAutospacing="1"/>
              <w:rPr>
                <w:rFonts w:ascii="Arial" w:hAnsi="Arial" w:cs="Arial"/>
                <w:sz w:val="20"/>
                <w:szCs w:val="20"/>
              </w:rPr>
            </w:pPr>
            <w:r>
              <w:rPr>
                <w:rFonts w:ascii="Arial" w:hAnsi="Arial" w:cs="Arial"/>
                <w:sz w:val="20"/>
                <w:szCs w:val="20"/>
              </w:rPr>
              <w:lastRenderedPageBreak/>
              <w:t>CEO/EP</w:t>
            </w:r>
          </w:p>
        </w:tc>
        <w:tc>
          <w:tcPr>
            <w:tcW w:w="2693" w:type="dxa"/>
          </w:tcPr>
          <w:p w14:paraId="621752D6" w14:textId="6BE081F4" w:rsidR="00BF5290" w:rsidRPr="00BF5290" w:rsidRDefault="00BF5290" w:rsidP="00DF2A73">
            <w:pPr>
              <w:spacing w:before="150" w:after="100" w:afterAutospacing="1"/>
              <w:rPr>
                <w:rFonts w:ascii="Arial" w:hAnsi="Arial" w:cs="Arial"/>
                <w:sz w:val="20"/>
                <w:szCs w:val="20"/>
              </w:rPr>
            </w:pPr>
          </w:p>
        </w:tc>
      </w:tr>
      <w:tr w:rsidR="00BF5290" w14:paraId="1CB98B15" w14:textId="77777777" w:rsidTr="00E84927">
        <w:trPr>
          <w:trHeight w:val="1406"/>
        </w:trPr>
        <w:tc>
          <w:tcPr>
            <w:tcW w:w="2297" w:type="dxa"/>
            <w:shd w:val="clear" w:color="auto" w:fill="auto"/>
          </w:tcPr>
          <w:p w14:paraId="0E571FB6" w14:textId="6A3DEA68" w:rsidR="00BF5290" w:rsidRPr="00BF5290" w:rsidRDefault="00E84927" w:rsidP="00E84927">
            <w:pPr>
              <w:spacing w:before="150" w:after="100" w:afterAutospacing="1"/>
              <w:rPr>
                <w:rFonts w:ascii="Arial" w:hAnsi="Arial" w:cs="Arial"/>
                <w:sz w:val="20"/>
                <w:szCs w:val="20"/>
              </w:rPr>
            </w:pPr>
            <w:r>
              <w:rPr>
                <w:rFonts w:ascii="Arial" w:hAnsi="Arial" w:cs="Arial"/>
                <w:sz w:val="20"/>
                <w:szCs w:val="20"/>
              </w:rPr>
              <w:lastRenderedPageBreak/>
              <w:t>Appointment</w:t>
            </w:r>
            <w:r w:rsidR="00BF5290">
              <w:rPr>
                <w:rFonts w:ascii="Arial" w:hAnsi="Arial" w:cs="Arial"/>
                <w:sz w:val="20"/>
                <w:szCs w:val="20"/>
              </w:rPr>
              <w:t xml:space="preserve"> of</w:t>
            </w:r>
            <w:r w:rsidR="00BF5290" w:rsidRPr="00BF5290">
              <w:rPr>
                <w:rFonts w:ascii="Arial" w:hAnsi="Arial" w:cs="Arial"/>
                <w:sz w:val="20"/>
                <w:szCs w:val="20"/>
              </w:rPr>
              <w:t xml:space="preserve"> </w:t>
            </w:r>
            <w:r w:rsidR="00BF5290">
              <w:rPr>
                <w:rFonts w:ascii="Arial" w:hAnsi="Arial" w:cs="Arial"/>
                <w:sz w:val="20"/>
                <w:szCs w:val="20"/>
              </w:rPr>
              <w:t xml:space="preserve">Cross-MAT </w:t>
            </w:r>
            <w:r w:rsidR="00BF5290" w:rsidRPr="00BF5290">
              <w:rPr>
                <w:rFonts w:ascii="Arial" w:hAnsi="Arial" w:cs="Arial"/>
                <w:sz w:val="20"/>
                <w:szCs w:val="20"/>
              </w:rPr>
              <w:t>staff</w:t>
            </w:r>
            <w:r>
              <w:rPr>
                <w:rFonts w:ascii="Arial" w:hAnsi="Arial" w:cs="Arial"/>
                <w:sz w:val="20"/>
                <w:szCs w:val="20"/>
              </w:rPr>
              <w:t>,</w:t>
            </w:r>
            <w:r w:rsidR="00BF5290">
              <w:rPr>
                <w:rFonts w:ascii="Arial" w:hAnsi="Arial" w:cs="Arial"/>
                <w:sz w:val="20"/>
                <w:szCs w:val="20"/>
              </w:rPr>
              <w:t xml:space="preserve"> excluding the CEO/EP</w:t>
            </w:r>
          </w:p>
        </w:tc>
        <w:tc>
          <w:tcPr>
            <w:tcW w:w="1559" w:type="dxa"/>
            <w:shd w:val="clear" w:color="auto" w:fill="auto"/>
          </w:tcPr>
          <w:p w14:paraId="3F68351A" w14:textId="6CD98E6C" w:rsidR="00BF5290" w:rsidRDefault="00BF5290" w:rsidP="00DF2A73">
            <w:pPr>
              <w:spacing w:before="150" w:after="100" w:afterAutospacing="1"/>
              <w:ind w:left="34"/>
              <w:rPr>
                <w:rFonts w:ascii="Arial" w:hAnsi="Arial" w:cs="Arial"/>
                <w:sz w:val="20"/>
                <w:szCs w:val="20"/>
              </w:rPr>
            </w:pPr>
            <w:r>
              <w:rPr>
                <w:rFonts w:ascii="Arial" w:hAnsi="Arial" w:cs="Arial"/>
                <w:sz w:val="20"/>
                <w:szCs w:val="20"/>
              </w:rPr>
              <w:t>ALL</w:t>
            </w:r>
          </w:p>
        </w:tc>
        <w:tc>
          <w:tcPr>
            <w:tcW w:w="2268" w:type="dxa"/>
            <w:shd w:val="clear" w:color="auto" w:fill="auto"/>
          </w:tcPr>
          <w:p w14:paraId="1BC9F1D3" w14:textId="7139B0D4" w:rsidR="00BF5290" w:rsidRDefault="00BF5290" w:rsidP="001B3CF1">
            <w:pPr>
              <w:spacing w:before="150" w:after="100" w:afterAutospacing="1"/>
              <w:rPr>
                <w:rFonts w:ascii="Arial" w:hAnsi="Arial" w:cs="Arial"/>
                <w:sz w:val="20"/>
                <w:szCs w:val="20"/>
              </w:rPr>
            </w:pPr>
            <w:r>
              <w:rPr>
                <w:rFonts w:ascii="Arial" w:hAnsi="Arial" w:cs="Arial"/>
                <w:sz w:val="20"/>
                <w:szCs w:val="20"/>
              </w:rPr>
              <w:t>CEO/EP</w:t>
            </w:r>
          </w:p>
        </w:tc>
        <w:tc>
          <w:tcPr>
            <w:tcW w:w="3119" w:type="dxa"/>
            <w:shd w:val="clear" w:color="auto" w:fill="auto"/>
          </w:tcPr>
          <w:p w14:paraId="2D4EFB27" w14:textId="77777777" w:rsidR="00BF5290" w:rsidRDefault="00BF5290" w:rsidP="00DF2A73">
            <w:pPr>
              <w:spacing w:before="150" w:after="100" w:afterAutospacing="1"/>
              <w:rPr>
                <w:rFonts w:ascii="Arial" w:hAnsi="Arial" w:cs="Arial"/>
                <w:sz w:val="20"/>
                <w:szCs w:val="20"/>
              </w:rPr>
            </w:pPr>
          </w:p>
        </w:tc>
        <w:tc>
          <w:tcPr>
            <w:tcW w:w="2693" w:type="dxa"/>
          </w:tcPr>
          <w:p w14:paraId="4A05D64B" w14:textId="77777777" w:rsidR="00BF5290" w:rsidRDefault="00BF5290" w:rsidP="00DF2A73">
            <w:pPr>
              <w:spacing w:before="150" w:after="100" w:afterAutospacing="1"/>
              <w:rPr>
                <w:rFonts w:ascii="Arial" w:hAnsi="Arial" w:cs="Arial"/>
                <w:sz w:val="20"/>
                <w:szCs w:val="20"/>
                <w:highlight w:val="lightGray"/>
              </w:rPr>
            </w:pPr>
          </w:p>
        </w:tc>
        <w:tc>
          <w:tcPr>
            <w:tcW w:w="2693" w:type="dxa"/>
          </w:tcPr>
          <w:p w14:paraId="5CFACDE4" w14:textId="77777777" w:rsidR="00BF5290" w:rsidRDefault="00BF5290" w:rsidP="00DF2A73">
            <w:pPr>
              <w:spacing w:before="150" w:after="100" w:afterAutospacing="1"/>
              <w:rPr>
                <w:rFonts w:ascii="Arial" w:hAnsi="Arial" w:cs="Arial"/>
                <w:sz w:val="20"/>
                <w:szCs w:val="20"/>
                <w:highlight w:val="lightGray"/>
              </w:rPr>
            </w:pPr>
          </w:p>
        </w:tc>
      </w:tr>
      <w:tr w:rsidR="00E84927" w14:paraId="1FB6DA3F" w14:textId="77777777" w:rsidTr="00E84927">
        <w:trPr>
          <w:trHeight w:val="1406"/>
        </w:trPr>
        <w:tc>
          <w:tcPr>
            <w:tcW w:w="2297" w:type="dxa"/>
            <w:shd w:val="clear" w:color="auto" w:fill="auto"/>
          </w:tcPr>
          <w:p w14:paraId="75429967" w14:textId="4BCBA533" w:rsidR="00E84927" w:rsidRDefault="00E84927" w:rsidP="00E84927">
            <w:pPr>
              <w:spacing w:before="150" w:after="100" w:afterAutospacing="1"/>
              <w:rPr>
                <w:rFonts w:ascii="Arial" w:hAnsi="Arial" w:cs="Arial"/>
                <w:sz w:val="20"/>
                <w:szCs w:val="20"/>
              </w:rPr>
            </w:pPr>
            <w:r>
              <w:rPr>
                <w:rFonts w:ascii="Arial" w:hAnsi="Arial" w:cs="Arial"/>
                <w:sz w:val="20"/>
                <w:szCs w:val="20"/>
              </w:rPr>
              <w:t>Periodically c</w:t>
            </w:r>
            <w:r w:rsidRPr="00BF5290">
              <w:rPr>
                <w:rFonts w:ascii="Arial" w:hAnsi="Arial" w:cs="Arial"/>
                <w:sz w:val="20"/>
                <w:szCs w:val="20"/>
              </w:rPr>
              <w:t xml:space="preserve">ertifying </w:t>
            </w:r>
            <w:r>
              <w:rPr>
                <w:rFonts w:ascii="Arial" w:hAnsi="Arial" w:cs="Arial"/>
                <w:sz w:val="20"/>
                <w:szCs w:val="20"/>
              </w:rPr>
              <w:t>the Establishment/</w:t>
            </w:r>
            <w:r>
              <w:rPr>
                <w:rFonts w:ascii="Arial" w:hAnsi="Arial" w:cs="Arial"/>
                <w:sz w:val="20"/>
                <w:szCs w:val="20"/>
              </w:rPr>
              <w:br/>
              <w:t>Academy Staff Record</w:t>
            </w:r>
          </w:p>
        </w:tc>
        <w:tc>
          <w:tcPr>
            <w:tcW w:w="1559" w:type="dxa"/>
            <w:shd w:val="clear" w:color="auto" w:fill="auto"/>
          </w:tcPr>
          <w:p w14:paraId="17040898" w14:textId="18ED3A61" w:rsidR="00E84927" w:rsidRDefault="00E84927" w:rsidP="00DF2A73">
            <w:pPr>
              <w:spacing w:before="150" w:after="100" w:afterAutospacing="1"/>
              <w:ind w:left="34"/>
              <w:rPr>
                <w:rFonts w:ascii="Arial" w:hAnsi="Arial" w:cs="Arial"/>
                <w:sz w:val="20"/>
                <w:szCs w:val="20"/>
              </w:rPr>
            </w:pPr>
            <w:r>
              <w:rPr>
                <w:rFonts w:ascii="Arial" w:hAnsi="Arial" w:cs="Arial"/>
                <w:sz w:val="20"/>
                <w:szCs w:val="20"/>
              </w:rPr>
              <w:t>ALL</w:t>
            </w:r>
          </w:p>
        </w:tc>
        <w:tc>
          <w:tcPr>
            <w:tcW w:w="2268" w:type="dxa"/>
            <w:shd w:val="clear" w:color="auto" w:fill="auto"/>
          </w:tcPr>
          <w:p w14:paraId="10CA7295" w14:textId="63C46F4B" w:rsidR="00E84927" w:rsidRDefault="00E84927" w:rsidP="00976BB7">
            <w:pPr>
              <w:spacing w:before="150" w:after="100" w:afterAutospacing="1"/>
              <w:rPr>
                <w:rFonts w:ascii="Arial" w:hAnsi="Arial" w:cs="Arial"/>
                <w:sz w:val="20"/>
                <w:szCs w:val="20"/>
              </w:rPr>
            </w:pPr>
            <w:r>
              <w:rPr>
                <w:rFonts w:ascii="Arial" w:hAnsi="Arial" w:cs="Arial"/>
                <w:sz w:val="20"/>
                <w:szCs w:val="20"/>
              </w:rPr>
              <w:t>Academy Principal other than Cross-M</w:t>
            </w:r>
            <w:r w:rsidR="00976BB7" w:rsidRPr="002C722C">
              <w:rPr>
                <w:rFonts w:ascii="Arial" w:hAnsi="Arial" w:cs="Arial"/>
                <w:sz w:val="20"/>
                <w:szCs w:val="20"/>
              </w:rPr>
              <w:t>AT</w:t>
            </w:r>
            <w:r>
              <w:rPr>
                <w:rFonts w:ascii="Arial" w:hAnsi="Arial" w:cs="Arial"/>
                <w:sz w:val="20"/>
                <w:szCs w:val="20"/>
              </w:rPr>
              <w:t xml:space="preserve"> appointments which will be by the CEO/EP or CFO</w:t>
            </w:r>
          </w:p>
        </w:tc>
        <w:tc>
          <w:tcPr>
            <w:tcW w:w="3119" w:type="dxa"/>
            <w:shd w:val="clear" w:color="auto" w:fill="auto"/>
          </w:tcPr>
          <w:p w14:paraId="419A7CEB" w14:textId="13D9DD58" w:rsidR="00E84927" w:rsidRDefault="00390859" w:rsidP="00DF2A73">
            <w:pPr>
              <w:spacing w:before="150" w:after="100" w:afterAutospacing="1"/>
              <w:rPr>
                <w:rFonts w:ascii="Arial" w:hAnsi="Arial" w:cs="Arial"/>
                <w:sz w:val="20"/>
                <w:szCs w:val="20"/>
              </w:rPr>
            </w:pPr>
            <w:r>
              <w:rPr>
                <w:rFonts w:ascii="Arial" w:hAnsi="Arial" w:cs="Arial"/>
                <w:sz w:val="20"/>
                <w:szCs w:val="20"/>
              </w:rPr>
              <w:t>As a minimum these will be prior to the capture of staffing data as part of Board Meeting financial forecasts process</w:t>
            </w:r>
          </w:p>
        </w:tc>
        <w:tc>
          <w:tcPr>
            <w:tcW w:w="2693" w:type="dxa"/>
          </w:tcPr>
          <w:p w14:paraId="5EB72573" w14:textId="77777777" w:rsidR="00E84927" w:rsidRDefault="00E84927" w:rsidP="00DF2A73">
            <w:pPr>
              <w:spacing w:before="150" w:after="100" w:afterAutospacing="1"/>
              <w:rPr>
                <w:rFonts w:ascii="Arial" w:hAnsi="Arial" w:cs="Arial"/>
                <w:sz w:val="20"/>
                <w:szCs w:val="20"/>
                <w:highlight w:val="lightGray"/>
              </w:rPr>
            </w:pPr>
          </w:p>
        </w:tc>
        <w:tc>
          <w:tcPr>
            <w:tcW w:w="2693" w:type="dxa"/>
          </w:tcPr>
          <w:p w14:paraId="3324A410" w14:textId="77777777" w:rsidR="00E84927" w:rsidRDefault="00E84927" w:rsidP="00DF2A73">
            <w:pPr>
              <w:spacing w:before="150" w:after="100" w:afterAutospacing="1"/>
              <w:rPr>
                <w:rFonts w:ascii="Arial" w:hAnsi="Arial" w:cs="Arial"/>
                <w:sz w:val="20"/>
                <w:szCs w:val="20"/>
                <w:highlight w:val="lightGray"/>
              </w:rPr>
            </w:pPr>
          </w:p>
        </w:tc>
      </w:tr>
      <w:tr w:rsidR="00E84927" w14:paraId="433363A8" w14:textId="77777777" w:rsidTr="00E84927">
        <w:trPr>
          <w:trHeight w:val="1406"/>
        </w:trPr>
        <w:tc>
          <w:tcPr>
            <w:tcW w:w="2297" w:type="dxa"/>
            <w:shd w:val="clear" w:color="auto" w:fill="auto"/>
          </w:tcPr>
          <w:p w14:paraId="628D3589" w14:textId="3EE75599" w:rsidR="00E84927" w:rsidRDefault="00E84927" w:rsidP="00E84927">
            <w:pPr>
              <w:spacing w:before="150" w:after="100" w:afterAutospacing="1"/>
              <w:rPr>
                <w:rFonts w:ascii="Arial" w:hAnsi="Arial" w:cs="Arial"/>
                <w:sz w:val="20"/>
                <w:szCs w:val="20"/>
              </w:rPr>
            </w:pPr>
            <w:r w:rsidRPr="00BF5290">
              <w:rPr>
                <w:rFonts w:ascii="Arial" w:hAnsi="Arial" w:cs="Arial"/>
                <w:sz w:val="20"/>
                <w:szCs w:val="20"/>
              </w:rPr>
              <w:t>Authorising time records and overtime claims.</w:t>
            </w:r>
          </w:p>
        </w:tc>
        <w:tc>
          <w:tcPr>
            <w:tcW w:w="1559" w:type="dxa"/>
            <w:shd w:val="clear" w:color="auto" w:fill="auto"/>
          </w:tcPr>
          <w:p w14:paraId="5E4BA66E" w14:textId="5E8D6E77" w:rsidR="00E84927" w:rsidRDefault="00E84927" w:rsidP="00DF2A73">
            <w:pPr>
              <w:spacing w:before="150" w:after="100" w:afterAutospacing="1"/>
              <w:ind w:left="34"/>
              <w:rPr>
                <w:rFonts w:ascii="Arial" w:hAnsi="Arial" w:cs="Arial"/>
                <w:sz w:val="20"/>
                <w:szCs w:val="20"/>
              </w:rPr>
            </w:pPr>
            <w:r>
              <w:rPr>
                <w:rFonts w:ascii="Arial" w:hAnsi="Arial" w:cs="Arial"/>
                <w:sz w:val="20"/>
                <w:szCs w:val="20"/>
              </w:rPr>
              <w:t>ALL</w:t>
            </w:r>
          </w:p>
        </w:tc>
        <w:tc>
          <w:tcPr>
            <w:tcW w:w="2268" w:type="dxa"/>
            <w:shd w:val="clear" w:color="auto" w:fill="auto"/>
          </w:tcPr>
          <w:p w14:paraId="173CA5C0" w14:textId="31522FB1" w:rsidR="00E84927" w:rsidRDefault="00E84927" w:rsidP="00976BB7">
            <w:pPr>
              <w:spacing w:before="150" w:after="100" w:afterAutospacing="1"/>
              <w:rPr>
                <w:rFonts w:ascii="Arial" w:hAnsi="Arial" w:cs="Arial"/>
                <w:sz w:val="20"/>
                <w:szCs w:val="20"/>
              </w:rPr>
            </w:pPr>
            <w:r>
              <w:rPr>
                <w:rFonts w:ascii="Arial" w:hAnsi="Arial" w:cs="Arial"/>
                <w:sz w:val="20"/>
                <w:szCs w:val="20"/>
              </w:rPr>
              <w:t>Academy Principal and School Operations or CFO, other than Cross-M</w:t>
            </w:r>
            <w:r w:rsidR="00976BB7" w:rsidRPr="002C722C">
              <w:rPr>
                <w:rFonts w:ascii="Arial" w:hAnsi="Arial" w:cs="Arial"/>
                <w:sz w:val="20"/>
                <w:szCs w:val="20"/>
              </w:rPr>
              <w:t>AT</w:t>
            </w:r>
            <w:r w:rsidRPr="002C722C">
              <w:rPr>
                <w:rFonts w:ascii="Arial" w:hAnsi="Arial" w:cs="Arial"/>
                <w:sz w:val="20"/>
                <w:szCs w:val="20"/>
              </w:rPr>
              <w:t xml:space="preserve"> </w:t>
            </w:r>
            <w:r>
              <w:rPr>
                <w:rFonts w:ascii="Arial" w:hAnsi="Arial" w:cs="Arial"/>
                <w:sz w:val="20"/>
                <w:szCs w:val="20"/>
              </w:rPr>
              <w:t>appointments which will be by the CEO/EP or CFO</w:t>
            </w:r>
          </w:p>
        </w:tc>
        <w:tc>
          <w:tcPr>
            <w:tcW w:w="3119" w:type="dxa"/>
            <w:shd w:val="clear" w:color="auto" w:fill="auto"/>
          </w:tcPr>
          <w:p w14:paraId="0CAF7DC9" w14:textId="77777777" w:rsidR="00E84927" w:rsidRDefault="00E84927" w:rsidP="00DF2A73">
            <w:pPr>
              <w:spacing w:before="150" w:after="100" w:afterAutospacing="1"/>
              <w:rPr>
                <w:rFonts w:ascii="Arial" w:hAnsi="Arial" w:cs="Arial"/>
                <w:sz w:val="20"/>
                <w:szCs w:val="20"/>
              </w:rPr>
            </w:pPr>
          </w:p>
        </w:tc>
        <w:tc>
          <w:tcPr>
            <w:tcW w:w="2693" w:type="dxa"/>
          </w:tcPr>
          <w:p w14:paraId="437942FD" w14:textId="77777777" w:rsidR="00E84927" w:rsidRDefault="00E84927" w:rsidP="00DF2A73">
            <w:pPr>
              <w:spacing w:before="150" w:after="100" w:afterAutospacing="1"/>
              <w:rPr>
                <w:rFonts w:ascii="Arial" w:hAnsi="Arial" w:cs="Arial"/>
                <w:sz w:val="20"/>
                <w:szCs w:val="20"/>
                <w:highlight w:val="lightGray"/>
              </w:rPr>
            </w:pPr>
          </w:p>
        </w:tc>
        <w:tc>
          <w:tcPr>
            <w:tcW w:w="2693" w:type="dxa"/>
          </w:tcPr>
          <w:p w14:paraId="1E0BBBE1" w14:textId="77777777" w:rsidR="00E84927" w:rsidRDefault="00E84927" w:rsidP="00DF2A73">
            <w:pPr>
              <w:spacing w:before="150" w:after="100" w:afterAutospacing="1"/>
              <w:rPr>
                <w:rFonts w:ascii="Arial" w:hAnsi="Arial" w:cs="Arial"/>
                <w:sz w:val="20"/>
                <w:szCs w:val="20"/>
                <w:highlight w:val="lightGray"/>
              </w:rPr>
            </w:pPr>
          </w:p>
        </w:tc>
      </w:tr>
      <w:tr w:rsidR="00320116" w14:paraId="3A847668" w14:textId="77777777" w:rsidTr="00E84927">
        <w:trPr>
          <w:trHeight w:val="1780"/>
        </w:trPr>
        <w:tc>
          <w:tcPr>
            <w:tcW w:w="2297" w:type="dxa"/>
            <w:shd w:val="clear" w:color="auto" w:fill="auto"/>
          </w:tcPr>
          <w:p w14:paraId="2BE6769A" w14:textId="77777777" w:rsidR="00320116" w:rsidRDefault="00320116" w:rsidP="00DF2A73">
            <w:pPr>
              <w:spacing w:before="150" w:after="100" w:afterAutospacing="1"/>
              <w:rPr>
                <w:rFonts w:ascii="Arial" w:hAnsi="Arial" w:cs="Arial"/>
                <w:sz w:val="20"/>
                <w:szCs w:val="20"/>
              </w:rPr>
            </w:pPr>
            <w:r>
              <w:rPr>
                <w:rFonts w:ascii="Arial" w:hAnsi="Arial" w:cs="Arial"/>
                <w:sz w:val="20"/>
                <w:szCs w:val="20"/>
              </w:rPr>
              <w:t>Signatories for DfE grant claims and DfE returns</w:t>
            </w:r>
          </w:p>
        </w:tc>
        <w:tc>
          <w:tcPr>
            <w:tcW w:w="1559" w:type="dxa"/>
            <w:shd w:val="clear" w:color="auto" w:fill="auto"/>
          </w:tcPr>
          <w:p w14:paraId="4360B036" w14:textId="77777777" w:rsidR="00320116" w:rsidRDefault="001B3CF1" w:rsidP="00DF2A73">
            <w:pPr>
              <w:spacing w:before="150" w:after="100" w:afterAutospacing="1"/>
              <w:rPr>
                <w:rFonts w:ascii="Arial" w:hAnsi="Arial" w:cs="Arial"/>
                <w:sz w:val="20"/>
                <w:szCs w:val="20"/>
              </w:rPr>
            </w:pPr>
            <w:r>
              <w:rPr>
                <w:rFonts w:ascii="Arial" w:hAnsi="Arial" w:cs="Arial"/>
                <w:sz w:val="20"/>
                <w:szCs w:val="20"/>
              </w:rPr>
              <w:t>Any Value</w:t>
            </w:r>
          </w:p>
        </w:tc>
        <w:tc>
          <w:tcPr>
            <w:tcW w:w="2268" w:type="dxa"/>
            <w:shd w:val="clear" w:color="auto" w:fill="auto"/>
          </w:tcPr>
          <w:p w14:paraId="6F54DF48" w14:textId="30F6F550" w:rsidR="00320116" w:rsidRDefault="005178DA" w:rsidP="001B3CF1">
            <w:pPr>
              <w:spacing w:before="150" w:after="100" w:afterAutospacing="1"/>
              <w:rPr>
                <w:rFonts w:ascii="Arial" w:hAnsi="Arial" w:cs="Arial"/>
                <w:sz w:val="20"/>
                <w:szCs w:val="20"/>
              </w:rPr>
            </w:pPr>
            <w:r>
              <w:rPr>
                <w:rFonts w:ascii="Arial" w:hAnsi="Arial" w:cs="Arial"/>
                <w:sz w:val="20"/>
                <w:szCs w:val="20"/>
              </w:rPr>
              <w:t>C</w:t>
            </w:r>
            <w:r w:rsidR="001B3CF1">
              <w:rPr>
                <w:rFonts w:ascii="Arial" w:hAnsi="Arial" w:cs="Arial"/>
                <w:sz w:val="20"/>
                <w:szCs w:val="20"/>
              </w:rPr>
              <w:t>EO/EP or CFO</w:t>
            </w:r>
          </w:p>
        </w:tc>
        <w:tc>
          <w:tcPr>
            <w:tcW w:w="3119" w:type="dxa"/>
            <w:shd w:val="clear" w:color="auto" w:fill="auto"/>
          </w:tcPr>
          <w:p w14:paraId="2606BAEE" w14:textId="77777777" w:rsidR="00320116" w:rsidRDefault="00320116" w:rsidP="00DF2A73">
            <w:pPr>
              <w:spacing w:before="150" w:after="100" w:afterAutospacing="1"/>
              <w:rPr>
                <w:rFonts w:ascii="Arial" w:hAnsi="Arial" w:cs="Arial"/>
                <w:sz w:val="20"/>
                <w:szCs w:val="20"/>
              </w:rPr>
            </w:pPr>
          </w:p>
        </w:tc>
        <w:tc>
          <w:tcPr>
            <w:tcW w:w="2693" w:type="dxa"/>
          </w:tcPr>
          <w:p w14:paraId="6B3DF3FB" w14:textId="77777777" w:rsidR="00320116" w:rsidRDefault="00320116" w:rsidP="00DF2A73">
            <w:pPr>
              <w:spacing w:before="150" w:after="100" w:afterAutospacing="1"/>
              <w:rPr>
                <w:rFonts w:ascii="Arial" w:hAnsi="Arial" w:cs="Arial"/>
                <w:sz w:val="20"/>
                <w:szCs w:val="20"/>
              </w:rPr>
            </w:pPr>
          </w:p>
        </w:tc>
        <w:tc>
          <w:tcPr>
            <w:tcW w:w="2693" w:type="dxa"/>
          </w:tcPr>
          <w:p w14:paraId="42C5D4E0" w14:textId="77777777" w:rsidR="00320116" w:rsidRDefault="00320116" w:rsidP="00DF2A73">
            <w:pPr>
              <w:spacing w:before="150" w:after="100" w:afterAutospacing="1"/>
              <w:rPr>
                <w:rFonts w:ascii="Arial" w:hAnsi="Arial" w:cs="Arial"/>
                <w:sz w:val="20"/>
                <w:szCs w:val="20"/>
              </w:rPr>
            </w:pPr>
          </w:p>
        </w:tc>
      </w:tr>
      <w:tr w:rsidR="00870DEA" w14:paraId="43F7DC9D" w14:textId="77777777" w:rsidTr="00E84927">
        <w:trPr>
          <w:trHeight w:val="1780"/>
        </w:trPr>
        <w:tc>
          <w:tcPr>
            <w:tcW w:w="2297" w:type="dxa"/>
            <w:vMerge w:val="restart"/>
            <w:shd w:val="clear" w:color="auto" w:fill="auto"/>
            <w:vAlign w:val="center"/>
          </w:tcPr>
          <w:p w14:paraId="04C8018B" w14:textId="5C3A4944" w:rsidR="00870DEA" w:rsidRDefault="00870DEA" w:rsidP="00E6053E">
            <w:pPr>
              <w:spacing w:before="150" w:after="100" w:afterAutospacing="1"/>
              <w:rPr>
                <w:rFonts w:ascii="Arial" w:hAnsi="Arial" w:cs="Arial"/>
                <w:sz w:val="20"/>
                <w:szCs w:val="20"/>
              </w:rPr>
            </w:pPr>
            <w:r>
              <w:rPr>
                <w:rFonts w:ascii="Arial" w:hAnsi="Arial" w:cs="Arial"/>
                <w:sz w:val="20"/>
                <w:szCs w:val="20"/>
              </w:rPr>
              <w:lastRenderedPageBreak/>
              <w:t xml:space="preserve">Disposal of assets but not including </w:t>
            </w:r>
            <w:r w:rsidRPr="00870DEA">
              <w:rPr>
                <w:rFonts w:ascii="Arial" w:hAnsi="Arial" w:cs="Arial"/>
                <w:sz w:val="20"/>
                <w:szCs w:val="20"/>
              </w:rPr>
              <w:t>heritage assets</w:t>
            </w:r>
          </w:p>
        </w:tc>
        <w:tc>
          <w:tcPr>
            <w:tcW w:w="1559" w:type="dxa"/>
            <w:shd w:val="clear" w:color="auto" w:fill="auto"/>
          </w:tcPr>
          <w:p w14:paraId="07EFEF51" w14:textId="2BAFE4A8" w:rsidR="00870DEA" w:rsidRDefault="00870DEA" w:rsidP="00870DEA">
            <w:pPr>
              <w:spacing w:before="150" w:after="100" w:afterAutospacing="1"/>
              <w:rPr>
                <w:rFonts w:ascii="Arial" w:hAnsi="Arial" w:cs="Arial"/>
                <w:sz w:val="20"/>
                <w:szCs w:val="20"/>
              </w:rPr>
            </w:pPr>
            <w:r>
              <w:rPr>
                <w:rFonts w:ascii="Arial" w:hAnsi="Arial" w:cs="Arial"/>
                <w:sz w:val="20"/>
                <w:szCs w:val="20"/>
              </w:rPr>
              <w:t xml:space="preserve">Less than £3,000 </w:t>
            </w:r>
          </w:p>
        </w:tc>
        <w:tc>
          <w:tcPr>
            <w:tcW w:w="2268" w:type="dxa"/>
            <w:shd w:val="clear" w:color="auto" w:fill="auto"/>
          </w:tcPr>
          <w:p w14:paraId="7F3B17AE" w14:textId="1D0C8F2B" w:rsidR="00870DEA" w:rsidRDefault="00870DEA" w:rsidP="00306479">
            <w:pPr>
              <w:spacing w:before="150" w:after="100" w:afterAutospacing="1"/>
              <w:rPr>
                <w:rFonts w:ascii="Arial" w:hAnsi="Arial" w:cs="Arial"/>
                <w:sz w:val="20"/>
                <w:szCs w:val="20"/>
              </w:rPr>
            </w:pPr>
            <w:r>
              <w:rPr>
                <w:rFonts w:ascii="Arial" w:hAnsi="Arial" w:cs="Arial"/>
                <w:sz w:val="20"/>
                <w:szCs w:val="20"/>
              </w:rPr>
              <w:t>Academy Principal or School Operations Manager/</w:t>
            </w:r>
            <w:r w:rsidR="00976BB7">
              <w:rPr>
                <w:rFonts w:ascii="Arial" w:hAnsi="Arial" w:cs="Arial"/>
                <w:sz w:val="20"/>
                <w:szCs w:val="20"/>
              </w:rPr>
              <w:t xml:space="preserve"> Business Manager</w:t>
            </w:r>
            <w:r w:rsidR="00976BB7">
              <w:rPr>
                <w:rFonts w:ascii="Arial" w:hAnsi="Arial" w:cs="Arial"/>
                <w:sz w:val="20"/>
                <w:szCs w:val="20"/>
              </w:rPr>
              <w:br/>
            </w:r>
            <w:r>
              <w:rPr>
                <w:rFonts w:ascii="Arial" w:hAnsi="Arial" w:cs="Arial"/>
                <w:sz w:val="20"/>
                <w:szCs w:val="20"/>
              </w:rPr>
              <w:t>or</w:t>
            </w:r>
          </w:p>
          <w:p w14:paraId="1ABCA449" w14:textId="42FA3396" w:rsidR="00870DEA" w:rsidRDefault="00870DEA" w:rsidP="00306479">
            <w:pPr>
              <w:spacing w:before="150" w:after="100" w:afterAutospacing="1"/>
              <w:rPr>
                <w:rFonts w:ascii="Arial" w:hAnsi="Arial" w:cs="Arial"/>
                <w:sz w:val="20"/>
                <w:szCs w:val="20"/>
              </w:rPr>
            </w:pPr>
            <w:r>
              <w:rPr>
                <w:rFonts w:ascii="Arial" w:hAnsi="Arial" w:cs="Arial"/>
                <w:sz w:val="20"/>
                <w:szCs w:val="20"/>
              </w:rPr>
              <w:t>CFO</w:t>
            </w:r>
            <w:r w:rsidR="00625E5F">
              <w:rPr>
                <w:rFonts w:ascii="Arial" w:hAnsi="Arial" w:cs="Arial"/>
                <w:sz w:val="20"/>
                <w:szCs w:val="20"/>
              </w:rPr>
              <w:t xml:space="preserve"> singularly</w:t>
            </w:r>
          </w:p>
        </w:tc>
        <w:tc>
          <w:tcPr>
            <w:tcW w:w="3119" w:type="dxa"/>
            <w:shd w:val="clear" w:color="auto" w:fill="auto"/>
          </w:tcPr>
          <w:p w14:paraId="51F73E4A" w14:textId="01245E25" w:rsidR="00870DEA" w:rsidRDefault="00870DEA" w:rsidP="00306479">
            <w:pPr>
              <w:spacing w:before="150" w:after="100" w:afterAutospacing="1"/>
              <w:rPr>
                <w:rFonts w:ascii="Arial" w:hAnsi="Arial" w:cs="Arial"/>
                <w:sz w:val="20"/>
                <w:szCs w:val="20"/>
              </w:rPr>
            </w:pPr>
            <w:r>
              <w:rPr>
                <w:rFonts w:ascii="Arial" w:hAnsi="Arial" w:cs="Arial"/>
                <w:sz w:val="20"/>
                <w:szCs w:val="20"/>
              </w:rPr>
              <w:t>Residual values should be recovered where it is economic to do so.</w:t>
            </w:r>
          </w:p>
        </w:tc>
        <w:tc>
          <w:tcPr>
            <w:tcW w:w="2693" w:type="dxa"/>
          </w:tcPr>
          <w:p w14:paraId="151D7873" w14:textId="77777777" w:rsidR="00870DEA" w:rsidRDefault="00870DEA" w:rsidP="00DF2A73">
            <w:pPr>
              <w:spacing w:before="150" w:after="100" w:afterAutospacing="1"/>
              <w:rPr>
                <w:rFonts w:ascii="Arial" w:hAnsi="Arial" w:cs="Arial"/>
                <w:sz w:val="20"/>
                <w:szCs w:val="20"/>
              </w:rPr>
            </w:pPr>
          </w:p>
        </w:tc>
        <w:tc>
          <w:tcPr>
            <w:tcW w:w="2693" w:type="dxa"/>
            <w:vMerge w:val="restart"/>
            <w:vAlign w:val="bottom"/>
          </w:tcPr>
          <w:p w14:paraId="5E9D416A" w14:textId="77777777" w:rsidR="00870DEA" w:rsidRDefault="00870DEA" w:rsidP="00870DEA">
            <w:pPr>
              <w:spacing w:before="150" w:after="100" w:afterAutospacing="1"/>
              <w:jc w:val="center"/>
              <w:rPr>
                <w:rFonts w:ascii="Arial" w:hAnsi="Arial" w:cs="Arial"/>
                <w:sz w:val="20"/>
                <w:szCs w:val="20"/>
              </w:rPr>
            </w:pPr>
          </w:p>
          <w:p w14:paraId="51E362A3" w14:textId="077970E0" w:rsidR="00870DEA" w:rsidRDefault="00870DEA" w:rsidP="00870DEA">
            <w:pPr>
              <w:spacing w:before="150" w:after="100" w:afterAutospacing="1"/>
              <w:jc w:val="center"/>
              <w:rPr>
                <w:rFonts w:ascii="Arial" w:hAnsi="Arial" w:cs="Arial"/>
                <w:sz w:val="20"/>
                <w:szCs w:val="20"/>
              </w:rPr>
            </w:pPr>
            <w:r>
              <w:rPr>
                <w:rFonts w:ascii="Arial" w:hAnsi="Arial" w:cs="Arial"/>
                <w:sz w:val="20"/>
                <w:szCs w:val="20"/>
              </w:rPr>
              <w:t>The di</w:t>
            </w:r>
            <w:r w:rsidRPr="00870DEA">
              <w:rPr>
                <w:rFonts w:ascii="Arial" w:hAnsi="Arial" w:cs="Arial"/>
                <w:sz w:val="20"/>
                <w:szCs w:val="20"/>
              </w:rPr>
              <w:t>sposal of heritage assets</w:t>
            </w:r>
            <w:r>
              <w:rPr>
                <w:rFonts w:ascii="Arial" w:hAnsi="Arial" w:cs="Arial"/>
                <w:sz w:val="20"/>
                <w:szCs w:val="20"/>
              </w:rPr>
              <w:t xml:space="preserve"> is retained by the Board</w:t>
            </w:r>
          </w:p>
          <w:p w14:paraId="1B4BECF8" w14:textId="77777777" w:rsidR="00870DEA" w:rsidRDefault="00870DEA" w:rsidP="00870DEA">
            <w:pPr>
              <w:spacing w:before="150" w:after="100" w:afterAutospacing="1"/>
              <w:jc w:val="center"/>
              <w:rPr>
                <w:rFonts w:ascii="Arial" w:hAnsi="Arial" w:cs="Arial"/>
                <w:sz w:val="20"/>
                <w:szCs w:val="20"/>
              </w:rPr>
            </w:pPr>
          </w:p>
          <w:p w14:paraId="4ACEB332" w14:textId="77777777" w:rsidR="00870DEA" w:rsidRDefault="00870DEA" w:rsidP="00870DEA">
            <w:pPr>
              <w:spacing w:before="150" w:after="100" w:afterAutospacing="1"/>
              <w:jc w:val="center"/>
              <w:rPr>
                <w:rFonts w:ascii="Arial" w:hAnsi="Arial" w:cs="Arial"/>
                <w:sz w:val="20"/>
                <w:szCs w:val="20"/>
              </w:rPr>
            </w:pPr>
          </w:p>
          <w:p w14:paraId="26A285E8" w14:textId="04FC5032" w:rsidR="00870DEA" w:rsidRDefault="00870DEA" w:rsidP="00870DEA">
            <w:pPr>
              <w:spacing w:before="150" w:after="100" w:afterAutospacing="1"/>
              <w:jc w:val="center"/>
              <w:rPr>
                <w:rFonts w:ascii="Arial" w:hAnsi="Arial" w:cs="Arial"/>
                <w:sz w:val="20"/>
                <w:szCs w:val="20"/>
              </w:rPr>
            </w:pPr>
            <w:r>
              <w:rPr>
                <w:rFonts w:ascii="Arial" w:hAnsi="Arial" w:cs="Arial"/>
                <w:sz w:val="20"/>
                <w:szCs w:val="20"/>
              </w:rPr>
              <w:t>The di</w:t>
            </w:r>
            <w:r w:rsidRPr="00870DEA">
              <w:rPr>
                <w:rFonts w:ascii="Arial" w:hAnsi="Arial" w:cs="Arial"/>
                <w:sz w:val="20"/>
                <w:szCs w:val="20"/>
              </w:rPr>
              <w:t>sposal of heritage assets</w:t>
            </w:r>
            <w:r>
              <w:rPr>
                <w:rFonts w:ascii="Arial" w:hAnsi="Arial" w:cs="Arial"/>
                <w:sz w:val="20"/>
                <w:szCs w:val="20"/>
              </w:rPr>
              <w:t xml:space="preserve"> is retained by the Board</w:t>
            </w:r>
          </w:p>
        </w:tc>
      </w:tr>
      <w:tr w:rsidR="00870DEA" w14:paraId="351057F4" w14:textId="77777777" w:rsidTr="00E84927">
        <w:trPr>
          <w:trHeight w:val="1780"/>
        </w:trPr>
        <w:tc>
          <w:tcPr>
            <w:tcW w:w="2297" w:type="dxa"/>
            <w:vMerge/>
            <w:shd w:val="clear" w:color="auto" w:fill="auto"/>
          </w:tcPr>
          <w:p w14:paraId="69023C90" w14:textId="707EB937" w:rsidR="00870DEA" w:rsidRDefault="00870DEA" w:rsidP="00306479">
            <w:pPr>
              <w:spacing w:before="150" w:after="100" w:afterAutospacing="1"/>
              <w:rPr>
                <w:rFonts w:ascii="Arial" w:hAnsi="Arial" w:cs="Arial"/>
                <w:sz w:val="20"/>
                <w:szCs w:val="20"/>
              </w:rPr>
            </w:pPr>
          </w:p>
        </w:tc>
        <w:tc>
          <w:tcPr>
            <w:tcW w:w="1559" w:type="dxa"/>
            <w:shd w:val="clear" w:color="auto" w:fill="auto"/>
          </w:tcPr>
          <w:p w14:paraId="15DA57D3" w14:textId="7E21B7AB" w:rsidR="00870DEA" w:rsidRDefault="00870DEA" w:rsidP="000408E5">
            <w:pPr>
              <w:spacing w:before="150" w:after="100" w:afterAutospacing="1"/>
              <w:rPr>
                <w:rFonts w:ascii="Arial" w:hAnsi="Arial" w:cs="Arial"/>
                <w:sz w:val="20"/>
                <w:szCs w:val="20"/>
              </w:rPr>
            </w:pPr>
            <w:r>
              <w:rPr>
                <w:rFonts w:ascii="Arial" w:hAnsi="Arial" w:cs="Arial"/>
                <w:sz w:val="20"/>
                <w:szCs w:val="20"/>
              </w:rPr>
              <w:t>Between £3,000 and up to £19,999</w:t>
            </w:r>
          </w:p>
        </w:tc>
        <w:tc>
          <w:tcPr>
            <w:tcW w:w="2268" w:type="dxa"/>
            <w:shd w:val="clear" w:color="auto" w:fill="auto"/>
          </w:tcPr>
          <w:p w14:paraId="746808A0" w14:textId="5CAAED09" w:rsidR="00870DEA" w:rsidRDefault="00870DEA" w:rsidP="00306479">
            <w:pPr>
              <w:spacing w:before="150" w:after="100" w:afterAutospacing="1"/>
              <w:rPr>
                <w:rFonts w:ascii="Arial" w:hAnsi="Arial" w:cs="Arial"/>
                <w:sz w:val="20"/>
                <w:szCs w:val="20"/>
              </w:rPr>
            </w:pPr>
            <w:r>
              <w:rPr>
                <w:rFonts w:ascii="Arial" w:hAnsi="Arial" w:cs="Arial"/>
                <w:color w:val="333333"/>
                <w:sz w:val="20"/>
                <w:szCs w:val="20"/>
              </w:rPr>
              <w:t>CEO/EP or CFO</w:t>
            </w:r>
          </w:p>
        </w:tc>
        <w:tc>
          <w:tcPr>
            <w:tcW w:w="3119" w:type="dxa"/>
            <w:shd w:val="clear" w:color="auto" w:fill="auto"/>
          </w:tcPr>
          <w:p w14:paraId="561FCD32" w14:textId="35B0C9A8" w:rsidR="00870DEA" w:rsidRDefault="00870DEA" w:rsidP="00306479">
            <w:pPr>
              <w:spacing w:before="150" w:after="100" w:afterAutospacing="1"/>
              <w:rPr>
                <w:rFonts w:ascii="Arial" w:hAnsi="Arial" w:cs="Arial"/>
                <w:sz w:val="20"/>
                <w:szCs w:val="20"/>
              </w:rPr>
            </w:pPr>
            <w:r>
              <w:rPr>
                <w:rFonts w:ascii="Arial" w:hAnsi="Arial" w:cs="Arial"/>
                <w:sz w:val="20"/>
                <w:szCs w:val="20"/>
              </w:rPr>
              <w:t>Residual values should be recovered</w:t>
            </w:r>
          </w:p>
          <w:p w14:paraId="5A35128A" w14:textId="77777777" w:rsidR="00870DEA" w:rsidRPr="000408E5" w:rsidRDefault="00870DEA" w:rsidP="000408E5">
            <w:pPr>
              <w:rPr>
                <w:rFonts w:ascii="Arial" w:hAnsi="Arial" w:cs="Arial"/>
                <w:sz w:val="20"/>
                <w:szCs w:val="20"/>
              </w:rPr>
            </w:pPr>
          </w:p>
        </w:tc>
        <w:tc>
          <w:tcPr>
            <w:tcW w:w="2693" w:type="dxa"/>
          </w:tcPr>
          <w:p w14:paraId="1D0FE6BC" w14:textId="77777777" w:rsidR="00870DEA" w:rsidRDefault="00870DEA" w:rsidP="00306479">
            <w:pPr>
              <w:spacing w:before="150" w:after="100" w:afterAutospacing="1"/>
              <w:rPr>
                <w:rFonts w:ascii="Arial" w:hAnsi="Arial" w:cs="Arial"/>
                <w:sz w:val="20"/>
                <w:szCs w:val="20"/>
              </w:rPr>
            </w:pPr>
          </w:p>
        </w:tc>
        <w:tc>
          <w:tcPr>
            <w:tcW w:w="2693" w:type="dxa"/>
            <w:vMerge/>
          </w:tcPr>
          <w:p w14:paraId="06137F89" w14:textId="77777777" w:rsidR="00870DEA" w:rsidRDefault="00870DEA" w:rsidP="00306479">
            <w:pPr>
              <w:spacing w:before="150" w:after="100" w:afterAutospacing="1"/>
              <w:rPr>
                <w:rFonts w:ascii="Arial" w:hAnsi="Arial" w:cs="Arial"/>
                <w:sz w:val="20"/>
                <w:szCs w:val="20"/>
              </w:rPr>
            </w:pPr>
          </w:p>
        </w:tc>
      </w:tr>
      <w:tr w:rsidR="00870DEA" w14:paraId="77C55058" w14:textId="77777777" w:rsidTr="00E84927">
        <w:trPr>
          <w:trHeight w:val="1317"/>
        </w:trPr>
        <w:tc>
          <w:tcPr>
            <w:tcW w:w="2297" w:type="dxa"/>
            <w:vMerge/>
            <w:shd w:val="clear" w:color="auto" w:fill="auto"/>
          </w:tcPr>
          <w:p w14:paraId="57255908" w14:textId="77777777" w:rsidR="00870DEA" w:rsidRDefault="00870DEA" w:rsidP="00306479">
            <w:pPr>
              <w:spacing w:before="150" w:after="100" w:afterAutospacing="1"/>
              <w:rPr>
                <w:rFonts w:ascii="Arial" w:hAnsi="Arial" w:cs="Arial"/>
                <w:sz w:val="20"/>
                <w:szCs w:val="20"/>
              </w:rPr>
            </w:pPr>
          </w:p>
        </w:tc>
        <w:tc>
          <w:tcPr>
            <w:tcW w:w="1559" w:type="dxa"/>
            <w:shd w:val="clear" w:color="auto" w:fill="auto"/>
          </w:tcPr>
          <w:p w14:paraId="4ED5748D" w14:textId="7242E1E7" w:rsidR="00870DEA" w:rsidRDefault="00870DEA" w:rsidP="00306479">
            <w:pPr>
              <w:spacing w:before="150" w:after="100" w:afterAutospacing="1"/>
              <w:rPr>
                <w:rFonts w:ascii="Arial" w:hAnsi="Arial" w:cs="Arial"/>
                <w:sz w:val="20"/>
                <w:szCs w:val="20"/>
              </w:rPr>
            </w:pPr>
            <w:r>
              <w:rPr>
                <w:rFonts w:ascii="Arial" w:hAnsi="Arial" w:cs="Arial"/>
                <w:sz w:val="20"/>
                <w:szCs w:val="20"/>
              </w:rPr>
              <w:t>Original purchase value £20,000 or higher</w:t>
            </w:r>
          </w:p>
        </w:tc>
        <w:tc>
          <w:tcPr>
            <w:tcW w:w="2268" w:type="dxa"/>
            <w:shd w:val="clear" w:color="auto" w:fill="auto"/>
          </w:tcPr>
          <w:p w14:paraId="6DE52D98" w14:textId="74FE1EE6" w:rsidR="00870DEA" w:rsidRDefault="00870DEA" w:rsidP="00306479">
            <w:pPr>
              <w:spacing w:before="150" w:after="100" w:afterAutospacing="1"/>
              <w:rPr>
                <w:rFonts w:ascii="Arial" w:hAnsi="Arial" w:cs="Arial"/>
                <w:color w:val="333333"/>
                <w:sz w:val="20"/>
                <w:szCs w:val="20"/>
              </w:rPr>
            </w:pPr>
            <w:r>
              <w:rPr>
                <w:rFonts w:ascii="Arial" w:hAnsi="Arial" w:cs="Arial"/>
                <w:sz w:val="20"/>
                <w:szCs w:val="20"/>
              </w:rPr>
              <w:t>Approval by the Board</w:t>
            </w:r>
          </w:p>
        </w:tc>
        <w:tc>
          <w:tcPr>
            <w:tcW w:w="3119" w:type="dxa"/>
            <w:shd w:val="clear" w:color="auto" w:fill="auto"/>
          </w:tcPr>
          <w:p w14:paraId="0C132166" w14:textId="3EB49899" w:rsidR="00870DEA" w:rsidRDefault="00870DEA" w:rsidP="00306479">
            <w:pPr>
              <w:spacing w:before="150" w:after="100" w:afterAutospacing="1"/>
              <w:rPr>
                <w:rFonts w:ascii="Arial" w:hAnsi="Arial" w:cs="Arial"/>
                <w:sz w:val="20"/>
                <w:szCs w:val="20"/>
              </w:rPr>
            </w:pPr>
            <w:r>
              <w:rPr>
                <w:rFonts w:ascii="Arial" w:hAnsi="Arial" w:cs="Arial"/>
                <w:sz w:val="20"/>
                <w:szCs w:val="20"/>
              </w:rPr>
              <w:t>Residual values should be recovered</w:t>
            </w:r>
          </w:p>
        </w:tc>
        <w:tc>
          <w:tcPr>
            <w:tcW w:w="2693" w:type="dxa"/>
          </w:tcPr>
          <w:p w14:paraId="54F4FF39" w14:textId="77777777" w:rsidR="00870DEA" w:rsidRDefault="00870DEA" w:rsidP="00306479">
            <w:pPr>
              <w:spacing w:before="150" w:after="100" w:afterAutospacing="1"/>
              <w:rPr>
                <w:rFonts w:ascii="Arial" w:hAnsi="Arial" w:cs="Arial"/>
                <w:sz w:val="20"/>
                <w:szCs w:val="20"/>
              </w:rPr>
            </w:pPr>
          </w:p>
        </w:tc>
        <w:tc>
          <w:tcPr>
            <w:tcW w:w="2693" w:type="dxa"/>
            <w:vMerge/>
          </w:tcPr>
          <w:p w14:paraId="55F01E40" w14:textId="77777777" w:rsidR="00870DEA" w:rsidRDefault="00870DEA" w:rsidP="00306479">
            <w:pPr>
              <w:spacing w:before="150" w:after="100" w:afterAutospacing="1"/>
              <w:rPr>
                <w:rFonts w:ascii="Arial" w:hAnsi="Arial" w:cs="Arial"/>
                <w:sz w:val="20"/>
                <w:szCs w:val="20"/>
              </w:rPr>
            </w:pPr>
          </w:p>
        </w:tc>
      </w:tr>
      <w:tr w:rsidR="00EE2B5F" w14:paraId="72FEA8F6" w14:textId="77777777" w:rsidTr="00E84927">
        <w:trPr>
          <w:trHeight w:val="989"/>
        </w:trPr>
        <w:tc>
          <w:tcPr>
            <w:tcW w:w="2297" w:type="dxa"/>
            <w:vMerge w:val="restart"/>
            <w:shd w:val="clear" w:color="auto" w:fill="auto"/>
            <w:vAlign w:val="center"/>
          </w:tcPr>
          <w:p w14:paraId="26796C63" w14:textId="2DBD1846" w:rsidR="00EE2B5F" w:rsidRDefault="00EE2B5F" w:rsidP="00EE2B5F">
            <w:pPr>
              <w:spacing w:before="150" w:after="100" w:afterAutospacing="1"/>
              <w:rPr>
                <w:rFonts w:ascii="Arial" w:hAnsi="Arial" w:cs="Arial"/>
                <w:sz w:val="20"/>
                <w:szCs w:val="20"/>
              </w:rPr>
            </w:pPr>
            <w:r w:rsidRPr="006409B5">
              <w:rPr>
                <w:rFonts w:ascii="Arial" w:hAnsi="Arial" w:cs="Arial"/>
                <w:sz w:val="20"/>
                <w:szCs w:val="20"/>
              </w:rPr>
              <w:t>Write-Offs and Liabilities, Entering Guarantees, Indemnities or Letters of Comfort</w:t>
            </w:r>
          </w:p>
        </w:tc>
        <w:tc>
          <w:tcPr>
            <w:tcW w:w="1559" w:type="dxa"/>
            <w:shd w:val="clear" w:color="auto" w:fill="auto"/>
          </w:tcPr>
          <w:p w14:paraId="1B3FC777" w14:textId="37B8FFB4" w:rsidR="00EE2B5F" w:rsidRDefault="00EE2B5F" w:rsidP="00EE2B5F">
            <w:pPr>
              <w:spacing w:before="150" w:after="100" w:afterAutospacing="1"/>
              <w:rPr>
                <w:rFonts w:ascii="Arial" w:hAnsi="Arial" w:cs="Arial"/>
                <w:sz w:val="20"/>
                <w:szCs w:val="20"/>
              </w:rPr>
            </w:pPr>
            <w:r>
              <w:rPr>
                <w:rFonts w:ascii="Arial" w:hAnsi="Arial" w:cs="Arial"/>
                <w:sz w:val="20"/>
                <w:szCs w:val="20"/>
              </w:rPr>
              <w:t>Write</w:t>
            </w:r>
            <w:r w:rsidR="002571CE">
              <w:rPr>
                <w:rFonts w:ascii="Arial" w:hAnsi="Arial" w:cs="Arial"/>
                <w:sz w:val="20"/>
                <w:szCs w:val="20"/>
              </w:rPr>
              <w:t xml:space="preserve">-offs and Liabilities up </w:t>
            </w:r>
            <w:r>
              <w:rPr>
                <w:rFonts w:ascii="Arial" w:hAnsi="Arial" w:cs="Arial"/>
                <w:sz w:val="20"/>
                <w:szCs w:val="20"/>
              </w:rPr>
              <w:t>to £1,000</w:t>
            </w:r>
          </w:p>
        </w:tc>
        <w:tc>
          <w:tcPr>
            <w:tcW w:w="2268" w:type="dxa"/>
            <w:shd w:val="clear" w:color="auto" w:fill="auto"/>
          </w:tcPr>
          <w:p w14:paraId="78D3EE3A" w14:textId="1A555D3F" w:rsidR="00EE2B5F" w:rsidRDefault="00EE2B5F" w:rsidP="00EE2B5F">
            <w:pPr>
              <w:spacing w:before="150" w:after="100" w:afterAutospacing="1"/>
              <w:rPr>
                <w:rFonts w:ascii="Arial" w:hAnsi="Arial" w:cs="Arial"/>
                <w:sz w:val="20"/>
                <w:szCs w:val="20"/>
              </w:rPr>
            </w:pPr>
            <w:r>
              <w:rPr>
                <w:rFonts w:ascii="Arial" w:hAnsi="Arial" w:cs="Arial"/>
                <w:sz w:val="20"/>
                <w:szCs w:val="20"/>
              </w:rPr>
              <w:t>Academy Principal or Sc</w:t>
            </w:r>
            <w:r w:rsidR="00976BB7">
              <w:rPr>
                <w:rFonts w:ascii="Arial" w:hAnsi="Arial" w:cs="Arial"/>
                <w:sz w:val="20"/>
                <w:szCs w:val="20"/>
              </w:rPr>
              <w:t>hool Operations Manager/Business Manager</w:t>
            </w:r>
            <w:r w:rsidR="00976BB7">
              <w:rPr>
                <w:rFonts w:ascii="Arial" w:hAnsi="Arial" w:cs="Arial"/>
                <w:sz w:val="20"/>
                <w:szCs w:val="20"/>
              </w:rPr>
              <w:br/>
            </w:r>
          </w:p>
        </w:tc>
        <w:tc>
          <w:tcPr>
            <w:tcW w:w="3119" w:type="dxa"/>
            <w:shd w:val="clear" w:color="auto" w:fill="auto"/>
          </w:tcPr>
          <w:p w14:paraId="75672AA4" w14:textId="77777777" w:rsidR="00EE2B5F" w:rsidRDefault="00EE2B5F" w:rsidP="00E6053E">
            <w:pPr>
              <w:spacing w:before="150" w:after="100" w:afterAutospacing="1"/>
              <w:rPr>
                <w:rFonts w:ascii="Arial" w:hAnsi="Arial" w:cs="Arial"/>
                <w:sz w:val="20"/>
                <w:szCs w:val="20"/>
              </w:rPr>
            </w:pPr>
          </w:p>
        </w:tc>
        <w:tc>
          <w:tcPr>
            <w:tcW w:w="2693" w:type="dxa"/>
          </w:tcPr>
          <w:p w14:paraId="11DBD449" w14:textId="77777777" w:rsidR="00EE2B5F" w:rsidRDefault="00EE2B5F" w:rsidP="00E6053E">
            <w:pPr>
              <w:spacing w:before="150" w:after="100" w:afterAutospacing="1"/>
              <w:rPr>
                <w:rFonts w:ascii="Arial" w:hAnsi="Arial" w:cs="Arial"/>
                <w:sz w:val="20"/>
                <w:szCs w:val="20"/>
              </w:rPr>
            </w:pPr>
          </w:p>
        </w:tc>
        <w:tc>
          <w:tcPr>
            <w:tcW w:w="2693" w:type="dxa"/>
          </w:tcPr>
          <w:p w14:paraId="396BADFE" w14:textId="77777777" w:rsidR="00EE2B5F" w:rsidRDefault="00EE2B5F" w:rsidP="00E6053E">
            <w:pPr>
              <w:spacing w:before="150" w:after="100" w:afterAutospacing="1"/>
              <w:rPr>
                <w:rFonts w:ascii="Arial" w:hAnsi="Arial" w:cs="Arial"/>
                <w:sz w:val="20"/>
                <w:szCs w:val="20"/>
              </w:rPr>
            </w:pPr>
          </w:p>
        </w:tc>
      </w:tr>
      <w:tr w:rsidR="00EE2B5F" w14:paraId="18FD4368" w14:textId="77777777" w:rsidTr="00E84927">
        <w:trPr>
          <w:trHeight w:val="975"/>
        </w:trPr>
        <w:tc>
          <w:tcPr>
            <w:tcW w:w="2297" w:type="dxa"/>
            <w:vMerge/>
            <w:shd w:val="clear" w:color="auto" w:fill="auto"/>
            <w:vAlign w:val="center"/>
          </w:tcPr>
          <w:p w14:paraId="7F69F105" w14:textId="77777777" w:rsidR="00EE2B5F" w:rsidRPr="006409B5" w:rsidRDefault="00EE2B5F" w:rsidP="00EE2B5F">
            <w:pPr>
              <w:spacing w:before="150" w:after="100" w:afterAutospacing="1"/>
              <w:rPr>
                <w:rFonts w:ascii="Arial" w:hAnsi="Arial" w:cs="Arial"/>
                <w:sz w:val="20"/>
                <w:szCs w:val="20"/>
              </w:rPr>
            </w:pPr>
          </w:p>
        </w:tc>
        <w:tc>
          <w:tcPr>
            <w:tcW w:w="1559" w:type="dxa"/>
            <w:shd w:val="clear" w:color="auto" w:fill="auto"/>
          </w:tcPr>
          <w:p w14:paraId="1E504095" w14:textId="4B40F4D5" w:rsidR="00EE2B5F" w:rsidRDefault="00EE2B5F" w:rsidP="00EE2B5F">
            <w:pPr>
              <w:spacing w:before="150" w:after="100" w:afterAutospacing="1"/>
              <w:rPr>
                <w:rFonts w:ascii="Arial" w:hAnsi="Arial" w:cs="Arial"/>
                <w:sz w:val="20"/>
                <w:szCs w:val="20"/>
              </w:rPr>
            </w:pPr>
            <w:r>
              <w:rPr>
                <w:rFonts w:ascii="Arial" w:hAnsi="Arial" w:cs="Arial"/>
                <w:sz w:val="20"/>
                <w:szCs w:val="20"/>
              </w:rPr>
              <w:t>Write-of</w:t>
            </w:r>
            <w:r w:rsidR="00AE5B85">
              <w:rPr>
                <w:rFonts w:ascii="Arial" w:hAnsi="Arial" w:cs="Arial"/>
                <w:sz w:val="20"/>
                <w:szCs w:val="20"/>
              </w:rPr>
              <w:t>fs and Liabilities up to £4,999</w:t>
            </w:r>
          </w:p>
        </w:tc>
        <w:tc>
          <w:tcPr>
            <w:tcW w:w="2268" w:type="dxa"/>
            <w:shd w:val="clear" w:color="auto" w:fill="auto"/>
          </w:tcPr>
          <w:p w14:paraId="07CA6009" w14:textId="086515B2" w:rsidR="00EE2B5F" w:rsidRDefault="00EE2B5F" w:rsidP="00EE2B5F">
            <w:pPr>
              <w:spacing w:before="150" w:after="100" w:afterAutospacing="1"/>
              <w:rPr>
                <w:rFonts w:ascii="Arial" w:hAnsi="Arial" w:cs="Arial"/>
                <w:sz w:val="20"/>
                <w:szCs w:val="20"/>
              </w:rPr>
            </w:pPr>
            <w:r>
              <w:rPr>
                <w:rFonts w:ascii="Arial" w:hAnsi="Arial" w:cs="Arial"/>
                <w:sz w:val="20"/>
                <w:szCs w:val="20"/>
              </w:rPr>
              <w:t>CEO/EP or CFO</w:t>
            </w:r>
          </w:p>
        </w:tc>
        <w:tc>
          <w:tcPr>
            <w:tcW w:w="3119" w:type="dxa"/>
            <w:shd w:val="clear" w:color="auto" w:fill="auto"/>
          </w:tcPr>
          <w:p w14:paraId="79D2ECD1" w14:textId="77777777" w:rsidR="00EE2B5F" w:rsidRDefault="00EE2B5F" w:rsidP="00EE2B5F">
            <w:pPr>
              <w:spacing w:before="150" w:after="100" w:afterAutospacing="1"/>
              <w:rPr>
                <w:rFonts w:ascii="Arial" w:hAnsi="Arial" w:cs="Arial"/>
                <w:sz w:val="20"/>
                <w:szCs w:val="20"/>
              </w:rPr>
            </w:pPr>
          </w:p>
        </w:tc>
        <w:tc>
          <w:tcPr>
            <w:tcW w:w="2693" w:type="dxa"/>
          </w:tcPr>
          <w:p w14:paraId="2BD40CEE" w14:textId="77777777" w:rsidR="00EE2B5F" w:rsidRDefault="00EE2B5F" w:rsidP="00EE2B5F">
            <w:pPr>
              <w:spacing w:before="150" w:after="100" w:afterAutospacing="1"/>
              <w:rPr>
                <w:rFonts w:ascii="Arial" w:hAnsi="Arial" w:cs="Arial"/>
                <w:sz w:val="20"/>
                <w:szCs w:val="20"/>
              </w:rPr>
            </w:pPr>
          </w:p>
        </w:tc>
        <w:tc>
          <w:tcPr>
            <w:tcW w:w="2693" w:type="dxa"/>
          </w:tcPr>
          <w:p w14:paraId="0100DBCF" w14:textId="77777777" w:rsidR="00EE2B5F" w:rsidRDefault="00EE2B5F" w:rsidP="00EE2B5F">
            <w:pPr>
              <w:spacing w:before="150" w:after="100" w:afterAutospacing="1"/>
              <w:rPr>
                <w:rFonts w:ascii="Arial" w:hAnsi="Arial" w:cs="Arial"/>
                <w:sz w:val="20"/>
                <w:szCs w:val="20"/>
              </w:rPr>
            </w:pPr>
          </w:p>
        </w:tc>
      </w:tr>
      <w:tr w:rsidR="00EE2B5F" w14:paraId="44A515A0" w14:textId="77777777" w:rsidTr="00E84927">
        <w:trPr>
          <w:trHeight w:val="1780"/>
        </w:trPr>
        <w:tc>
          <w:tcPr>
            <w:tcW w:w="2297" w:type="dxa"/>
            <w:vMerge/>
            <w:shd w:val="clear" w:color="auto" w:fill="auto"/>
          </w:tcPr>
          <w:p w14:paraId="6323F4B9" w14:textId="77777777" w:rsidR="00EE2B5F" w:rsidRPr="006409B5" w:rsidRDefault="00EE2B5F" w:rsidP="00EE2B5F">
            <w:pPr>
              <w:spacing w:before="150" w:after="100" w:afterAutospacing="1"/>
              <w:rPr>
                <w:rFonts w:ascii="Arial" w:hAnsi="Arial" w:cs="Arial"/>
                <w:sz w:val="20"/>
                <w:szCs w:val="20"/>
              </w:rPr>
            </w:pPr>
          </w:p>
        </w:tc>
        <w:tc>
          <w:tcPr>
            <w:tcW w:w="1559" w:type="dxa"/>
            <w:shd w:val="clear" w:color="auto" w:fill="auto"/>
          </w:tcPr>
          <w:p w14:paraId="75705A1C" w14:textId="3F69AD69" w:rsidR="00EE2B5F" w:rsidRDefault="00EE2B5F" w:rsidP="00EE2B5F">
            <w:pPr>
              <w:spacing w:before="150" w:after="100" w:afterAutospacing="1"/>
              <w:rPr>
                <w:rFonts w:ascii="Arial" w:hAnsi="Arial" w:cs="Arial"/>
                <w:sz w:val="20"/>
                <w:szCs w:val="20"/>
              </w:rPr>
            </w:pPr>
            <w:r>
              <w:rPr>
                <w:rFonts w:ascii="Arial" w:hAnsi="Arial" w:cs="Arial"/>
                <w:sz w:val="20"/>
                <w:szCs w:val="20"/>
              </w:rPr>
              <w:t>E</w:t>
            </w:r>
            <w:r w:rsidRPr="00870DEA">
              <w:rPr>
                <w:rFonts w:ascii="Arial" w:hAnsi="Arial" w:cs="Arial"/>
                <w:sz w:val="20"/>
                <w:szCs w:val="20"/>
              </w:rPr>
              <w:t>ntering into guarantees, letters of comfort or indemnities in any case</w:t>
            </w:r>
          </w:p>
        </w:tc>
        <w:tc>
          <w:tcPr>
            <w:tcW w:w="2268" w:type="dxa"/>
            <w:shd w:val="clear" w:color="auto" w:fill="auto"/>
          </w:tcPr>
          <w:p w14:paraId="723DDC81" w14:textId="1399E766" w:rsidR="00EE2B5F" w:rsidRDefault="00EE2B5F" w:rsidP="00EE2B5F">
            <w:pPr>
              <w:spacing w:before="150" w:after="100" w:afterAutospacing="1"/>
              <w:rPr>
                <w:rFonts w:ascii="Arial" w:hAnsi="Arial" w:cs="Arial"/>
                <w:sz w:val="20"/>
                <w:szCs w:val="20"/>
              </w:rPr>
            </w:pPr>
            <w:r>
              <w:rPr>
                <w:rFonts w:ascii="Arial" w:hAnsi="Arial" w:cs="Arial"/>
                <w:sz w:val="20"/>
                <w:szCs w:val="20"/>
              </w:rPr>
              <w:t>F&amp;A Committee</w:t>
            </w:r>
          </w:p>
        </w:tc>
        <w:tc>
          <w:tcPr>
            <w:tcW w:w="3119" w:type="dxa"/>
            <w:shd w:val="clear" w:color="auto" w:fill="auto"/>
          </w:tcPr>
          <w:p w14:paraId="4A413647" w14:textId="77777777" w:rsidR="00EE2B5F" w:rsidRDefault="00EE2B5F" w:rsidP="00EE2B5F">
            <w:pPr>
              <w:spacing w:before="150" w:after="100" w:afterAutospacing="1"/>
              <w:rPr>
                <w:rFonts w:ascii="Arial" w:hAnsi="Arial" w:cs="Arial"/>
                <w:sz w:val="20"/>
                <w:szCs w:val="20"/>
              </w:rPr>
            </w:pPr>
          </w:p>
        </w:tc>
        <w:tc>
          <w:tcPr>
            <w:tcW w:w="2693" w:type="dxa"/>
          </w:tcPr>
          <w:p w14:paraId="42CC0D8C" w14:textId="77777777" w:rsidR="00EE2B5F" w:rsidRDefault="00EE2B5F" w:rsidP="00EE2B5F">
            <w:pPr>
              <w:spacing w:before="150" w:after="100" w:afterAutospacing="1"/>
              <w:rPr>
                <w:rFonts w:ascii="Arial" w:hAnsi="Arial" w:cs="Arial"/>
                <w:sz w:val="20"/>
                <w:szCs w:val="20"/>
              </w:rPr>
            </w:pPr>
          </w:p>
        </w:tc>
        <w:tc>
          <w:tcPr>
            <w:tcW w:w="2693" w:type="dxa"/>
          </w:tcPr>
          <w:p w14:paraId="29307FD7" w14:textId="77777777" w:rsidR="00EE2B5F" w:rsidRDefault="00EE2B5F" w:rsidP="00EE2B5F">
            <w:pPr>
              <w:spacing w:before="150" w:after="100" w:afterAutospacing="1"/>
              <w:rPr>
                <w:rFonts w:ascii="Arial" w:hAnsi="Arial" w:cs="Arial"/>
                <w:sz w:val="20"/>
                <w:szCs w:val="20"/>
              </w:rPr>
            </w:pPr>
          </w:p>
        </w:tc>
      </w:tr>
      <w:tr w:rsidR="00EE2B5F" w14:paraId="2710407D" w14:textId="77777777" w:rsidTr="00F9286D">
        <w:trPr>
          <w:trHeight w:val="1610"/>
        </w:trPr>
        <w:tc>
          <w:tcPr>
            <w:tcW w:w="2297" w:type="dxa"/>
            <w:shd w:val="clear" w:color="auto" w:fill="auto"/>
          </w:tcPr>
          <w:p w14:paraId="41452724" w14:textId="65A67988" w:rsidR="00EE2B5F" w:rsidRPr="006409B5" w:rsidRDefault="00EE2B5F" w:rsidP="00F9286D">
            <w:pPr>
              <w:spacing w:before="150" w:after="100" w:afterAutospacing="1"/>
              <w:rPr>
                <w:rFonts w:ascii="Arial" w:hAnsi="Arial" w:cs="Arial"/>
                <w:sz w:val="20"/>
                <w:szCs w:val="20"/>
              </w:rPr>
            </w:pPr>
            <w:r>
              <w:rPr>
                <w:rFonts w:ascii="Arial" w:hAnsi="Arial" w:cs="Arial"/>
                <w:sz w:val="20"/>
                <w:szCs w:val="20"/>
              </w:rPr>
              <w:t>Taking up an operating lease for an asset</w:t>
            </w:r>
          </w:p>
        </w:tc>
        <w:tc>
          <w:tcPr>
            <w:tcW w:w="1559" w:type="dxa"/>
            <w:shd w:val="clear" w:color="auto" w:fill="auto"/>
          </w:tcPr>
          <w:p w14:paraId="00BBE25F" w14:textId="77777777" w:rsidR="00EE2B5F" w:rsidRDefault="00EE2B5F" w:rsidP="00EE2B5F">
            <w:pPr>
              <w:spacing w:before="150" w:after="100" w:afterAutospacing="1"/>
              <w:rPr>
                <w:rFonts w:ascii="Arial" w:hAnsi="Arial" w:cs="Arial"/>
                <w:sz w:val="20"/>
                <w:szCs w:val="20"/>
              </w:rPr>
            </w:pPr>
            <w:r>
              <w:rPr>
                <w:rFonts w:ascii="Arial" w:hAnsi="Arial" w:cs="Arial"/>
                <w:sz w:val="20"/>
                <w:szCs w:val="20"/>
              </w:rPr>
              <w:t>Up to £30,000 asset value / total payment and within a 5 year lease agreement</w:t>
            </w:r>
          </w:p>
          <w:p w14:paraId="14FB6460" w14:textId="425731D4" w:rsidR="00F9286D" w:rsidRDefault="00F9286D" w:rsidP="00EE2B5F">
            <w:pPr>
              <w:spacing w:before="150" w:after="100" w:afterAutospacing="1"/>
              <w:rPr>
                <w:rFonts w:ascii="Arial" w:hAnsi="Arial" w:cs="Arial"/>
                <w:sz w:val="20"/>
                <w:szCs w:val="20"/>
              </w:rPr>
            </w:pPr>
          </w:p>
        </w:tc>
        <w:tc>
          <w:tcPr>
            <w:tcW w:w="2268" w:type="dxa"/>
            <w:shd w:val="clear" w:color="auto" w:fill="auto"/>
          </w:tcPr>
          <w:p w14:paraId="0B46779E" w14:textId="2A1BBD0F" w:rsidR="00EE2B5F" w:rsidRDefault="00EE2B5F" w:rsidP="00EE2B5F">
            <w:pPr>
              <w:spacing w:before="150" w:after="100" w:afterAutospacing="1"/>
              <w:rPr>
                <w:rFonts w:ascii="Arial" w:hAnsi="Arial" w:cs="Arial"/>
                <w:sz w:val="20"/>
                <w:szCs w:val="20"/>
              </w:rPr>
            </w:pPr>
            <w:r>
              <w:rPr>
                <w:rFonts w:ascii="Arial" w:hAnsi="Arial" w:cs="Arial"/>
                <w:sz w:val="20"/>
                <w:szCs w:val="20"/>
              </w:rPr>
              <w:t>CEO/EP or CFO</w:t>
            </w:r>
          </w:p>
        </w:tc>
        <w:tc>
          <w:tcPr>
            <w:tcW w:w="3119" w:type="dxa"/>
            <w:shd w:val="clear" w:color="auto" w:fill="auto"/>
          </w:tcPr>
          <w:p w14:paraId="2967997A" w14:textId="09DD2034" w:rsidR="00EE2B5F" w:rsidRDefault="00EE2B5F" w:rsidP="00EE2B5F">
            <w:pPr>
              <w:spacing w:before="150" w:after="100" w:afterAutospacing="1"/>
              <w:rPr>
                <w:rFonts w:ascii="Arial" w:hAnsi="Arial" w:cs="Arial"/>
                <w:sz w:val="20"/>
                <w:szCs w:val="20"/>
              </w:rPr>
            </w:pPr>
          </w:p>
        </w:tc>
        <w:tc>
          <w:tcPr>
            <w:tcW w:w="2693" w:type="dxa"/>
          </w:tcPr>
          <w:p w14:paraId="0677B630" w14:textId="77777777" w:rsidR="00EE2B5F" w:rsidRDefault="00EE2B5F" w:rsidP="00EE2B5F">
            <w:pPr>
              <w:spacing w:before="150" w:after="100" w:afterAutospacing="1"/>
              <w:rPr>
                <w:rFonts w:ascii="Arial" w:hAnsi="Arial" w:cs="Arial"/>
                <w:sz w:val="20"/>
                <w:szCs w:val="20"/>
              </w:rPr>
            </w:pPr>
          </w:p>
        </w:tc>
        <w:tc>
          <w:tcPr>
            <w:tcW w:w="2693" w:type="dxa"/>
          </w:tcPr>
          <w:p w14:paraId="39951340" w14:textId="77777777" w:rsidR="00EE2B5F" w:rsidRDefault="00EE2B5F" w:rsidP="00EE2B5F">
            <w:pPr>
              <w:spacing w:before="150" w:after="100" w:afterAutospacing="1"/>
              <w:rPr>
                <w:rFonts w:ascii="Arial" w:hAnsi="Arial" w:cs="Arial"/>
                <w:sz w:val="20"/>
                <w:szCs w:val="20"/>
              </w:rPr>
            </w:pPr>
          </w:p>
        </w:tc>
      </w:tr>
      <w:tr w:rsidR="00EE2B5F" w14:paraId="3A31786C" w14:textId="77777777" w:rsidTr="00E84927">
        <w:trPr>
          <w:trHeight w:val="1780"/>
        </w:trPr>
        <w:tc>
          <w:tcPr>
            <w:tcW w:w="2297" w:type="dxa"/>
            <w:shd w:val="clear" w:color="auto" w:fill="auto"/>
          </w:tcPr>
          <w:p w14:paraId="3009B223" w14:textId="2DE87C02" w:rsidR="00EE2B5F" w:rsidRPr="006409B5" w:rsidRDefault="00EE2B5F" w:rsidP="00EE2B5F">
            <w:pPr>
              <w:spacing w:before="150" w:after="100" w:afterAutospacing="1"/>
              <w:rPr>
                <w:rFonts w:ascii="Arial" w:hAnsi="Arial" w:cs="Arial"/>
                <w:sz w:val="20"/>
                <w:szCs w:val="20"/>
              </w:rPr>
            </w:pPr>
            <w:r>
              <w:rPr>
                <w:rFonts w:ascii="Arial" w:hAnsi="Arial" w:cs="Arial"/>
                <w:sz w:val="20"/>
                <w:szCs w:val="20"/>
              </w:rPr>
              <w:t>Novel or contentious transactions</w:t>
            </w:r>
          </w:p>
        </w:tc>
        <w:tc>
          <w:tcPr>
            <w:tcW w:w="1559" w:type="dxa"/>
            <w:shd w:val="clear" w:color="auto" w:fill="auto"/>
          </w:tcPr>
          <w:p w14:paraId="7F03AC39" w14:textId="6D5C8BBF" w:rsidR="00EE2B5F" w:rsidRDefault="00EE2B5F" w:rsidP="00EE2B5F">
            <w:pPr>
              <w:spacing w:before="150" w:after="100" w:afterAutospacing="1"/>
              <w:rPr>
                <w:rFonts w:ascii="Arial" w:hAnsi="Arial" w:cs="Arial"/>
                <w:sz w:val="20"/>
                <w:szCs w:val="20"/>
              </w:rPr>
            </w:pPr>
            <w:r>
              <w:rPr>
                <w:rFonts w:ascii="Arial" w:hAnsi="Arial" w:cs="Arial"/>
                <w:sz w:val="20"/>
                <w:szCs w:val="20"/>
              </w:rPr>
              <w:t>All</w:t>
            </w:r>
          </w:p>
        </w:tc>
        <w:tc>
          <w:tcPr>
            <w:tcW w:w="2268" w:type="dxa"/>
            <w:shd w:val="clear" w:color="auto" w:fill="auto"/>
          </w:tcPr>
          <w:p w14:paraId="4AF2F9CC" w14:textId="2E2C1CE0" w:rsidR="00EE2B5F" w:rsidRDefault="00EE2B5F" w:rsidP="00EE2B5F">
            <w:pPr>
              <w:spacing w:before="150" w:after="100" w:afterAutospacing="1"/>
              <w:rPr>
                <w:rFonts w:ascii="Arial" w:hAnsi="Arial" w:cs="Arial"/>
                <w:sz w:val="20"/>
                <w:szCs w:val="20"/>
              </w:rPr>
            </w:pPr>
            <w:r>
              <w:rPr>
                <w:rFonts w:ascii="Arial" w:hAnsi="Arial" w:cs="Arial"/>
                <w:sz w:val="20"/>
                <w:szCs w:val="20"/>
              </w:rPr>
              <w:t>Board of Trustees</w:t>
            </w:r>
          </w:p>
        </w:tc>
        <w:tc>
          <w:tcPr>
            <w:tcW w:w="3119" w:type="dxa"/>
            <w:shd w:val="clear" w:color="auto" w:fill="auto"/>
          </w:tcPr>
          <w:p w14:paraId="6847D0A1" w14:textId="36C0133B" w:rsidR="00EE2B5F" w:rsidRDefault="00EE2B5F" w:rsidP="00EE2B5F">
            <w:pPr>
              <w:spacing w:before="150" w:after="100" w:afterAutospacing="1"/>
              <w:rPr>
                <w:rFonts w:ascii="Arial" w:hAnsi="Arial" w:cs="Arial"/>
                <w:sz w:val="20"/>
                <w:szCs w:val="20"/>
              </w:rPr>
            </w:pPr>
            <w:r>
              <w:rPr>
                <w:rFonts w:ascii="Arial" w:hAnsi="Arial" w:cs="Arial"/>
                <w:sz w:val="20"/>
                <w:szCs w:val="20"/>
              </w:rPr>
              <w:t>Novel payments or other transactions are those in which the Trust has no experience, or are outside the range of normal business activity.</w:t>
            </w:r>
          </w:p>
          <w:p w14:paraId="43A5504A" w14:textId="77777777" w:rsidR="00F9286D" w:rsidRDefault="00EE2B5F" w:rsidP="00976BB7">
            <w:pPr>
              <w:spacing w:before="150" w:after="100" w:afterAutospacing="1"/>
              <w:rPr>
                <w:rFonts w:ascii="Arial" w:hAnsi="Arial" w:cs="Arial"/>
                <w:sz w:val="20"/>
                <w:szCs w:val="20"/>
              </w:rPr>
            </w:pPr>
            <w:r>
              <w:rPr>
                <w:rFonts w:ascii="Arial" w:hAnsi="Arial" w:cs="Arial"/>
                <w:sz w:val="20"/>
                <w:szCs w:val="20"/>
              </w:rPr>
              <w:t xml:space="preserve">Contentious transactions are those which might give rise to criticism of the </w:t>
            </w:r>
            <w:r w:rsidR="00976BB7" w:rsidRPr="00F9286D">
              <w:rPr>
                <w:rFonts w:ascii="Arial" w:hAnsi="Arial" w:cs="Arial"/>
                <w:sz w:val="20"/>
                <w:szCs w:val="20"/>
              </w:rPr>
              <w:t>T</w:t>
            </w:r>
            <w:r>
              <w:rPr>
                <w:rFonts w:ascii="Arial" w:hAnsi="Arial" w:cs="Arial"/>
                <w:sz w:val="20"/>
                <w:szCs w:val="20"/>
              </w:rPr>
              <w:t>rust by the public or the media</w:t>
            </w:r>
          </w:p>
          <w:p w14:paraId="6665E0F2" w14:textId="594192B0" w:rsidR="00F9286D" w:rsidRDefault="00F9286D" w:rsidP="00976BB7">
            <w:pPr>
              <w:spacing w:before="150" w:after="100" w:afterAutospacing="1"/>
              <w:rPr>
                <w:rFonts w:ascii="Arial" w:hAnsi="Arial" w:cs="Arial"/>
                <w:sz w:val="20"/>
                <w:szCs w:val="20"/>
              </w:rPr>
            </w:pPr>
          </w:p>
        </w:tc>
        <w:tc>
          <w:tcPr>
            <w:tcW w:w="2693" w:type="dxa"/>
          </w:tcPr>
          <w:p w14:paraId="6D739BF2" w14:textId="77777777" w:rsidR="00EE2B5F" w:rsidRDefault="00EE2B5F" w:rsidP="00EE2B5F">
            <w:pPr>
              <w:spacing w:before="150" w:after="100" w:afterAutospacing="1"/>
              <w:rPr>
                <w:rFonts w:ascii="Arial" w:hAnsi="Arial" w:cs="Arial"/>
                <w:sz w:val="20"/>
                <w:szCs w:val="20"/>
              </w:rPr>
            </w:pPr>
          </w:p>
        </w:tc>
        <w:tc>
          <w:tcPr>
            <w:tcW w:w="2693" w:type="dxa"/>
          </w:tcPr>
          <w:p w14:paraId="073292AC" w14:textId="77777777" w:rsidR="00EE2B5F" w:rsidRDefault="00EE2B5F" w:rsidP="00EE2B5F">
            <w:pPr>
              <w:spacing w:before="150" w:after="100" w:afterAutospacing="1"/>
              <w:rPr>
                <w:rFonts w:ascii="Arial" w:hAnsi="Arial" w:cs="Arial"/>
                <w:sz w:val="20"/>
                <w:szCs w:val="20"/>
              </w:rPr>
            </w:pPr>
          </w:p>
        </w:tc>
      </w:tr>
      <w:tr w:rsidR="00EE2B5F" w14:paraId="6EA2836E" w14:textId="77777777" w:rsidTr="00F62C0A">
        <w:trPr>
          <w:trHeight w:val="1975"/>
        </w:trPr>
        <w:tc>
          <w:tcPr>
            <w:tcW w:w="2297" w:type="dxa"/>
            <w:shd w:val="clear" w:color="auto" w:fill="auto"/>
          </w:tcPr>
          <w:p w14:paraId="3BBA7797" w14:textId="23BB3D3B" w:rsidR="00EE2B5F" w:rsidRDefault="00EE2B5F" w:rsidP="00EE2B5F">
            <w:pPr>
              <w:spacing w:before="150" w:after="100" w:afterAutospacing="1"/>
              <w:rPr>
                <w:rFonts w:ascii="Arial" w:hAnsi="Arial" w:cs="Arial"/>
                <w:sz w:val="20"/>
                <w:szCs w:val="20"/>
              </w:rPr>
            </w:pPr>
            <w:r>
              <w:rPr>
                <w:rFonts w:ascii="Arial" w:hAnsi="Arial" w:cs="Arial"/>
                <w:sz w:val="20"/>
                <w:szCs w:val="20"/>
              </w:rPr>
              <w:lastRenderedPageBreak/>
              <w:t>Raising invoices to collect income</w:t>
            </w:r>
          </w:p>
        </w:tc>
        <w:tc>
          <w:tcPr>
            <w:tcW w:w="1559" w:type="dxa"/>
            <w:shd w:val="clear" w:color="auto" w:fill="auto"/>
          </w:tcPr>
          <w:p w14:paraId="7B8AAF19" w14:textId="3E80F0D7" w:rsidR="00EE2B5F" w:rsidRDefault="00EE2B5F" w:rsidP="00EE2B5F">
            <w:pPr>
              <w:spacing w:before="150" w:after="100" w:afterAutospacing="1"/>
              <w:rPr>
                <w:rFonts w:ascii="Arial" w:hAnsi="Arial" w:cs="Arial"/>
                <w:sz w:val="20"/>
                <w:szCs w:val="20"/>
              </w:rPr>
            </w:pPr>
            <w:r>
              <w:rPr>
                <w:rFonts w:ascii="Arial" w:hAnsi="Arial" w:cs="Arial"/>
                <w:sz w:val="20"/>
                <w:szCs w:val="20"/>
              </w:rPr>
              <w:t>Any value</w:t>
            </w:r>
          </w:p>
        </w:tc>
        <w:tc>
          <w:tcPr>
            <w:tcW w:w="2268" w:type="dxa"/>
            <w:shd w:val="clear" w:color="auto" w:fill="auto"/>
          </w:tcPr>
          <w:p w14:paraId="124EF432" w14:textId="5A592468" w:rsidR="00EE2B5F" w:rsidRDefault="00EE2B5F" w:rsidP="00EE2B5F">
            <w:pPr>
              <w:spacing w:before="150" w:after="100" w:afterAutospacing="1"/>
              <w:rPr>
                <w:rFonts w:ascii="Arial" w:hAnsi="Arial" w:cs="Arial"/>
                <w:sz w:val="20"/>
                <w:szCs w:val="20"/>
              </w:rPr>
            </w:pPr>
            <w:r>
              <w:rPr>
                <w:rFonts w:ascii="Arial" w:hAnsi="Arial" w:cs="Arial"/>
                <w:sz w:val="20"/>
                <w:szCs w:val="20"/>
              </w:rPr>
              <w:t>Academy Principal or School Operations Manager/</w:t>
            </w:r>
            <w:r w:rsidR="00976BB7">
              <w:rPr>
                <w:rFonts w:ascii="Arial" w:hAnsi="Arial" w:cs="Arial"/>
                <w:sz w:val="20"/>
                <w:szCs w:val="20"/>
              </w:rPr>
              <w:t>Business Manager</w:t>
            </w:r>
          </w:p>
          <w:p w14:paraId="79FAE838" w14:textId="7B39B5BC" w:rsidR="00625E5F" w:rsidRDefault="00625E5F" w:rsidP="00EE2B5F">
            <w:pPr>
              <w:spacing w:before="150" w:after="100" w:afterAutospacing="1"/>
              <w:rPr>
                <w:rFonts w:ascii="Arial" w:hAnsi="Arial" w:cs="Arial"/>
                <w:sz w:val="20"/>
                <w:szCs w:val="20"/>
              </w:rPr>
            </w:pPr>
            <w:r>
              <w:rPr>
                <w:rFonts w:ascii="Arial" w:hAnsi="Arial" w:cs="Arial"/>
                <w:sz w:val="20"/>
                <w:szCs w:val="20"/>
              </w:rPr>
              <w:t>or</w:t>
            </w:r>
          </w:p>
          <w:p w14:paraId="3806055E" w14:textId="77777777" w:rsidR="00625E5F" w:rsidRDefault="00625E5F" w:rsidP="00EE2B5F">
            <w:pPr>
              <w:spacing w:before="150" w:after="100" w:afterAutospacing="1"/>
              <w:rPr>
                <w:rFonts w:ascii="Arial" w:hAnsi="Arial" w:cs="Arial"/>
                <w:sz w:val="20"/>
                <w:szCs w:val="20"/>
              </w:rPr>
            </w:pPr>
            <w:r>
              <w:rPr>
                <w:rFonts w:ascii="Arial" w:hAnsi="Arial" w:cs="Arial"/>
                <w:sz w:val="20"/>
                <w:szCs w:val="20"/>
              </w:rPr>
              <w:t>CFO singularl</w:t>
            </w:r>
            <w:r w:rsidR="00976BB7">
              <w:rPr>
                <w:rFonts w:ascii="Arial" w:hAnsi="Arial" w:cs="Arial"/>
                <w:sz w:val="20"/>
                <w:szCs w:val="20"/>
              </w:rPr>
              <w:t>y</w:t>
            </w:r>
          </w:p>
          <w:p w14:paraId="126C4AB8" w14:textId="37E4D918" w:rsidR="00F9286D" w:rsidRDefault="00F9286D" w:rsidP="00EE2B5F">
            <w:pPr>
              <w:spacing w:before="150" w:after="100" w:afterAutospacing="1"/>
              <w:rPr>
                <w:rFonts w:ascii="Arial" w:hAnsi="Arial" w:cs="Arial"/>
                <w:sz w:val="20"/>
                <w:szCs w:val="20"/>
              </w:rPr>
            </w:pPr>
            <w:bookmarkStart w:id="0" w:name="_GoBack"/>
            <w:bookmarkEnd w:id="0"/>
          </w:p>
        </w:tc>
        <w:tc>
          <w:tcPr>
            <w:tcW w:w="3119" w:type="dxa"/>
            <w:shd w:val="clear" w:color="auto" w:fill="auto"/>
          </w:tcPr>
          <w:p w14:paraId="5F7B3967" w14:textId="77777777" w:rsidR="00EE2B5F" w:rsidRDefault="00EE2B5F" w:rsidP="00EE2B5F">
            <w:pPr>
              <w:spacing w:before="150" w:after="100" w:afterAutospacing="1"/>
              <w:rPr>
                <w:rFonts w:ascii="Arial" w:hAnsi="Arial" w:cs="Arial"/>
                <w:sz w:val="20"/>
                <w:szCs w:val="20"/>
              </w:rPr>
            </w:pPr>
          </w:p>
        </w:tc>
        <w:tc>
          <w:tcPr>
            <w:tcW w:w="2693" w:type="dxa"/>
          </w:tcPr>
          <w:p w14:paraId="155605FA" w14:textId="77777777" w:rsidR="00EE2B5F" w:rsidRDefault="00EE2B5F" w:rsidP="00EE2B5F">
            <w:pPr>
              <w:spacing w:before="150" w:after="100" w:afterAutospacing="1"/>
              <w:rPr>
                <w:rFonts w:ascii="Arial" w:hAnsi="Arial" w:cs="Arial"/>
                <w:sz w:val="20"/>
                <w:szCs w:val="20"/>
              </w:rPr>
            </w:pPr>
          </w:p>
        </w:tc>
        <w:tc>
          <w:tcPr>
            <w:tcW w:w="2693" w:type="dxa"/>
          </w:tcPr>
          <w:p w14:paraId="20300E55" w14:textId="77777777" w:rsidR="00EE2B5F" w:rsidRDefault="00EE2B5F" w:rsidP="00EE2B5F">
            <w:pPr>
              <w:spacing w:before="150" w:after="100" w:afterAutospacing="1"/>
              <w:rPr>
                <w:rFonts w:ascii="Arial" w:hAnsi="Arial" w:cs="Arial"/>
                <w:sz w:val="20"/>
                <w:szCs w:val="20"/>
              </w:rPr>
            </w:pPr>
          </w:p>
        </w:tc>
      </w:tr>
    </w:tbl>
    <w:p w14:paraId="4D4BC39B" w14:textId="29ABA62E" w:rsidR="00D168A4" w:rsidRDefault="00D168A4" w:rsidP="005E2694">
      <w:pPr>
        <w:rPr>
          <w:sz w:val="20"/>
          <w:szCs w:val="20"/>
        </w:rPr>
      </w:pPr>
    </w:p>
    <w:sectPr w:rsidR="00D168A4" w:rsidSect="00DD07BE">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CB4A6" w14:textId="77777777" w:rsidR="00F42022" w:rsidRDefault="00F42022">
      <w:r>
        <w:separator/>
      </w:r>
    </w:p>
  </w:endnote>
  <w:endnote w:type="continuationSeparator" w:id="0">
    <w:p w14:paraId="06CF4435" w14:textId="77777777" w:rsidR="00F42022" w:rsidRDefault="00F4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A71B" w14:textId="20B4C0EC" w:rsidR="00D62CC8" w:rsidRPr="00B241D5" w:rsidRDefault="002571CE" w:rsidP="00B241D5">
    <w:pPr>
      <w:pStyle w:val="Header"/>
      <w:rPr>
        <w:rFonts w:ascii="Arial" w:hAnsi="Arial" w:cs="Arial"/>
        <w:sz w:val="22"/>
        <w:szCs w:val="22"/>
      </w:rPr>
    </w:pPr>
    <w:r>
      <w:rPr>
        <w:rFonts w:ascii="Arial" w:hAnsi="Arial" w:cs="Arial"/>
        <w:noProof/>
        <w:sz w:val="22"/>
        <w:szCs w:val="22"/>
      </w:rPr>
      <w:t>September 2019</w:t>
    </w:r>
    <w:r w:rsidR="00D62CC8" w:rsidRPr="00B241D5">
      <w:rPr>
        <w:rFonts w:ascii="Arial" w:hAnsi="Arial" w:cs="Arial"/>
        <w:noProof/>
        <w:sz w:val="22"/>
        <w:szCs w:val="22"/>
      </w:rPr>
      <w:t xml:space="preserve"> - Financial Procedures and Delegated Employee Powers Manual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923027223"/>
      <w:docPartObj>
        <w:docPartGallery w:val="Page Numbers (Bottom of Page)"/>
        <w:docPartUnique/>
      </w:docPartObj>
    </w:sdtPr>
    <w:sdtEndPr>
      <w:rPr>
        <w:noProof/>
      </w:rPr>
    </w:sdtEndPr>
    <w:sdtContent>
      <w:p w14:paraId="6991C7DB" w14:textId="77777777" w:rsidR="00D62CC8" w:rsidRPr="005231E8" w:rsidRDefault="00D62CC8">
        <w:pPr>
          <w:pStyle w:val="Footer"/>
          <w:jc w:val="center"/>
          <w:rPr>
            <w:rFonts w:ascii="Arial" w:hAnsi="Arial" w:cs="Arial"/>
            <w:noProof/>
            <w:sz w:val="22"/>
            <w:szCs w:val="22"/>
          </w:rPr>
        </w:pPr>
        <w:r w:rsidRPr="005231E8">
          <w:rPr>
            <w:rFonts w:ascii="Arial" w:hAnsi="Arial" w:cs="Arial"/>
            <w:sz w:val="22"/>
            <w:szCs w:val="22"/>
          </w:rPr>
          <w:fldChar w:fldCharType="begin"/>
        </w:r>
        <w:r w:rsidRPr="005231E8">
          <w:rPr>
            <w:rFonts w:ascii="Arial" w:hAnsi="Arial" w:cs="Arial"/>
            <w:sz w:val="22"/>
            <w:szCs w:val="22"/>
          </w:rPr>
          <w:instrText xml:space="preserve"> PAGE   \* MERGEFORMAT </w:instrText>
        </w:r>
        <w:r w:rsidRPr="005231E8">
          <w:rPr>
            <w:rFonts w:ascii="Arial" w:hAnsi="Arial" w:cs="Arial"/>
            <w:sz w:val="22"/>
            <w:szCs w:val="22"/>
          </w:rPr>
          <w:fldChar w:fldCharType="separate"/>
        </w:r>
        <w:r w:rsidR="00F9286D">
          <w:rPr>
            <w:rFonts w:ascii="Arial" w:hAnsi="Arial" w:cs="Arial"/>
            <w:noProof/>
            <w:sz w:val="22"/>
            <w:szCs w:val="22"/>
          </w:rPr>
          <w:t>11</w:t>
        </w:r>
        <w:r w:rsidRPr="005231E8">
          <w:rPr>
            <w:rFonts w:ascii="Arial" w:hAnsi="Arial" w:cs="Arial"/>
            <w:noProof/>
            <w:sz w:val="22"/>
            <w:szCs w:val="22"/>
          </w:rPr>
          <w:fldChar w:fldCharType="end"/>
        </w:r>
      </w:p>
    </w:sdtContent>
  </w:sdt>
  <w:p w14:paraId="196E01C1" w14:textId="529C77BE" w:rsidR="00D62CC8" w:rsidRPr="005231E8" w:rsidRDefault="002571CE" w:rsidP="005231E8">
    <w:pPr>
      <w:pStyle w:val="Footer"/>
      <w:rPr>
        <w:rFonts w:ascii="Arial" w:hAnsi="Arial" w:cs="Arial"/>
        <w:sz w:val="22"/>
        <w:szCs w:val="22"/>
      </w:rPr>
    </w:pPr>
    <w:r>
      <w:rPr>
        <w:rFonts w:ascii="Arial" w:hAnsi="Arial" w:cs="Arial"/>
        <w:sz w:val="22"/>
        <w:szCs w:val="22"/>
      </w:rPr>
      <w:t>September 2019</w:t>
    </w:r>
    <w:r w:rsidR="00D62CC8" w:rsidRPr="005231E8">
      <w:rPr>
        <w:rFonts w:ascii="Arial" w:hAnsi="Arial" w:cs="Arial"/>
        <w:sz w:val="22"/>
        <w:szCs w:val="22"/>
      </w:rPr>
      <w:t xml:space="preserve"> - Financial Procedures and Delegated Employee Powers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334D0" w14:textId="77777777" w:rsidR="00F42022" w:rsidRDefault="00F42022">
      <w:r>
        <w:separator/>
      </w:r>
    </w:p>
  </w:footnote>
  <w:footnote w:type="continuationSeparator" w:id="0">
    <w:p w14:paraId="0C690C90" w14:textId="77777777" w:rsidR="00F42022" w:rsidRDefault="00F4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83DD" w14:textId="08161C1E" w:rsidR="00D62CC8" w:rsidRDefault="00D62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BCA29" w14:textId="404B4281" w:rsidR="00D62CC8" w:rsidRPr="00B57511" w:rsidRDefault="00D62CC8" w:rsidP="00B57511">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CFF5" w14:textId="7BF1D8C6" w:rsidR="00D62CC8" w:rsidRDefault="00D62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1F9"/>
    <w:multiLevelType w:val="multilevel"/>
    <w:tmpl w:val="FAB6E26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0BF4C81"/>
    <w:multiLevelType w:val="multilevel"/>
    <w:tmpl w:val="FAB6E26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9C906DC"/>
    <w:multiLevelType w:val="hybridMultilevel"/>
    <w:tmpl w:val="EF94A98C"/>
    <w:lvl w:ilvl="0" w:tplc="69264B46">
      <w:start w:val="1"/>
      <w:numFmt w:val="bullet"/>
      <w:lvlRestart w:val="0"/>
      <w:lvlText w:val=""/>
      <w:lvlJc w:val="left"/>
      <w:pPr>
        <w:tabs>
          <w:tab w:val="num" w:pos="720"/>
        </w:tabs>
        <w:ind w:left="720" w:hanging="360"/>
      </w:pPr>
      <w:rPr>
        <w:rFonts w:ascii="Symbol" w:hAnsi="Symbol" w:hint="default"/>
        <w:sz w:val="20"/>
        <w:szCs w:val="20"/>
      </w:rPr>
    </w:lvl>
    <w:lvl w:ilvl="1" w:tplc="FD1E3052">
      <w:start w:val="268"/>
      <w:numFmt w:val="bullet"/>
      <w:lvlText w:val="-"/>
      <w:lvlJc w:val="left"/>
      <w:pPr>
        <w:tabs>
          <w:tab w:val="num" w:pos="1440"/>
        </w:tabs>
        <w:ind w:left="1440" w:hanging="36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7945C9"/>
    <w:multiLevelType w:val="hybridMultilevel"/>
    <w:tmpl w:val="22487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CC2C3C"/>
    <w:multiLevelType w:val="hybridMultilevel"/>
    <w:tmpl w:val="0D2A72F8"/>
    <w:lvl w:ilvl="0" w:tplc="7436D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36455"/>
    <w:multiLevelType w:val="multilevel"/>
    <w:tmpl w:val="FAB6E26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61E3463"/>
    <w:multiLevelType w:val="hybridMultilevel"/>
    <w:tmpl w:val="ABF093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CA06387"/>
    <w:multiLevelType w:val="hybridMultilevel"/>
    <w:tmpl w:val="2B444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2C3A48"/>
    <w:multiLevelType w:val="hybridMultilevel"/>
    <w:tmpl w:val="A40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5C5F9B"/>
    <w:multiLevelType w:val="hybridMultilevel"/>
    <w:tmpl w:val="CA88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05DF9"/>
    <w:multiLevelType w:val="hybridMultilevel"/>
    <w:tmpl w:val="061E2C92"/>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E06ECE"/>
    <w:multiLevelType w:val="hybridMultilevel"/>
    <w:tmpl w:val="BE72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0A11C6"/>
    <w:multiLevelType w:val="hybridMultilevel"/>
    <w:tmpl w:val="0A8C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6635ED"/>
    <w:multiLevelType w:val="hybridMultilevel"/>
    <w:tmpl w:val="22487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F346EC"/>
    <w:multiLevelType w:val="multilevel"/>
    <w:tmpl w:val="FAB6E26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525F48AC"/>
    <w:multiLevelType w:val="hybridMultilevel"/>
    <w:tmpl w:val="49F240F8"/>
    <w:lvl w:ilvl="0" w:tplc="720A7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695E67"/>
    <w:multiLevelType w:val="multilevel"/>
    <w:tmpl w:val="FAB6E26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5C741B58"/>
    <w:multiLevelType w:val="hybridMultilevel"/>
    <w:tmpl w:val="99608CC2"/>
    <w:lvl w:ilvl="0" w:tplc="9D4E3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023390"/>
    <w:multiLevelType w:val="hybridMultilevel"/>
    <w:tmpl w:val="8082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D81D55"/>
    <w:multiLevelType w:val="hybridMultilevel"/>
    <w:tmpl w:val="FA64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B96149"/>
    <w:multiLevelType w:val="hybridMultilevel"/>
    <w:tmpl w:val="741A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023004"/>
    <w:multiLevelType w:val="multilevel"/>
    <w:tmpl w:val="FAB6E26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A751B18"/>
    <w:multiLevelType w:val="hybridMultilevel"/>
    <w:tmpl w:val="3646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21"/>
  </w:num>
  <w:num w:numId="5">
    <w:abstractNumId w:val="7"/>
  </w:num>
  <w:num w:numId="6">
    <w:abstractNumId w:val="1"/>
  </w:num>
  <w:num w:numId="7">
    <w:abstractNumId w:val="13"/>
  </w:num>
  <w:num w:numId="8">
    <w:abstractNumId w:val="10"/>
  </w:num>
  <w:num w:numId="9">
    <w:abstractNumId w:val="5"/>
  </w:num>
  <w:num w:numId="10">
    <w:abstractNumId w:val="0"/>
  </w:num>
  <w:num w:numId="11">
    <w:abstractNumId w:val="16"/>
  </w:num>
  <w:num w:numId="12">
    <w:abstractNumId w:val="14"/>
  </w:num>
  <w:num w:numId="13">
    <w:abstractNumId w:val="4"/>
  </w:num>
  <w:num w:numId="14">
    <w:abstractNumId w:val="15"/>
  </w:num>
  <w:num w:numId="15">
    <w:abstractNumId w:val="17"/>
  </w:num>
  <w:num w:numId="16">
    <w:abstractNumId w:val="18"/>
  </w:num>
  <w:num w:numId="17">
    <w:abstractNumId w:val="22"/>
  </w:num>
  <w:num w:numId="18">
    <w:abstractNumId w:val="9"/>
  </w:num>
  <w:num w:numId="19">
    <w:abstractNumId w:val="12"/>
  </w:num>
  <w:num w:numId="20">
    <w:abstractNumId w:val="19"/>
  </w:num>
  <w:num w:numId="21">
    <w:abstractNumId w:val="20"/>
  </w:num>
  <w:num w:numId="22">
    <w:abstractNumId w:val="8"/>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A4"/>
    <w:rsid w:val="00017A90"/>
    <w:rsid w:val="00026130"/>
    <w:rsid w:val="000408E5"/>
    <w:rsid w:val="000761D5"/>
    <w:rsid w:val="000B72C2"/>
    <w:rsid w:val="000E200C"/>
    <w:rsid w:val="000E6B0D"/>
    <w:rsid w:val="001006E7"/>
    <w:rsid w:val="0013541C"/>
    <w:rsid w:val="00155B49"/>
    <w:rsid w:val="001B3CF1"/>
    <w:rsid w:val="001B494F"/>
    <w:rsid w:val="001D61DF"/>
    <w:rsid w:val="001E5894"/>
    <w:rsid w:val="00210871"/>
    <w:rsid w:val="00212706"/>
    <w:rsid w:val="00233358"/>
    <w:rsid w:val="00241392"/>
    <w:rsid w:val="002477A5"/>
    <w:rsid w:val="002519EF"/>
    <w:rsid w:val="002571CE"/>
    <w:rsid w:val="002723A9"/>
    <w:rsid w:val="00273CE3"/>
    <w:rsid w:val="00283289"/>
    <w:rsid w:val="002906AD"/>
    <w:rsid w:val="002920BF"/>
    <w:rsid w:val="002A55FC"/>
    <w:rsid w:val="002C6971"/>
    <w:rsid w:val="002C722C"/>
    <w:rsid w:val="002D03AE"/>
    <w:rsid w:val="002F03BD"/>
    <w:rsid w:val="00301CC2"/>
    <w:rsid w:val="00306479"/>
    <w:rsid w:val="003070C8"/>
    <w:rsid w:val="0031090A"/>
    <w:rsid w:val="00311BA2"/>
    <w:rsid w:val="00320116"/>
    <w:rsid w:val="00337013"/>
    <w:rsid w:val="003426A9"/>
    <w:rsid w:val="0034430B"/>
    <w:rsid w:val="003620CD"/>
    <w:rsid w:val="00362D1D"/>
    <w:rsid w:val="00365067"/>
    <w:rsid w:val="0036533E"/>
    <w:rsid w:val="00382CAB"/>
    <w:rsid w:val="00384CF6"/>
    <w:rsid w:val="00384D3C"/>
    <w:rsid w:val="00385967"/>
    <w:rsid w:val="00390859"/>
    <w:rsid w:val="0039520C"/>
    <w:rsid w:val="003E4CCC"/>
    <w:rsid w:val="00413240"/>
    <w:rsid w:val="00457723"/>
    <w:rsid w:val="004615FF"/>
    <w:rsid w:val="0049604C"/>
    <w:rsid w:val="004A5F68"/>
    <w:rsid w:val="004B75B7"/>
    <w:rsid w:val="004C604B"/>
    <w:rsid w:val="004D5BBF"/>
    <w:rsid w:val="004D77B4"/>
    <w:rsid w:val="004D7FBA"/>
    <w:rsid w:val="004F1F81"/>
    <w:rsid w:val="005070DA"/>
    <w:rsid w:val="005172D7"/>
    <w:rsid w:val="005178DA"/>
    <w:rsid w:val="005231E8"/>
    <w:rsid w:val="005276F0"/>
    <w:rsid w:val="00531A1D"/>
    <w:rsid w:val="00535173"/>
    <w:rsid w:val="00547A59"/>
    <w:rsid w:val="00550B46"/>
    <w:rsid w:val="00557BAA"/>
    <w:rsid w:val="00561C6C"/>
    <w:rsid w:val="00575A2D"/>
    <w:rsid w:val="005923E2"/>
    <w:rsid w:val="0059542C"/>
    <w:rsid w:val="005D26E1"/>
    <w:rsid w:val="005E2694"/>
    <w:rsid w:val="005E451D"/>
    <w:rsid w:val="005F05BC"/>
    <w:rsid w:val="005F242D"/>
    <w:rsid w:val="00625E5F"/>
    <w:rsid w:val="00632143"/>
    <w:rsid w:val="00632A26"/>
    <w:rsid w:val="006409B5"/>
    <w:rsid w:val="006527D0"/>
    <w:rsid w:val="00656A6F"/>
    <w:rsid w:val="00696006"/>
    <w:rsid w:val="00697ECE"/>
    <w:rsid w:val="006A6A2F"/>
    <w:rsid w:val="006C0470"/>
    <w:rsid w:val="006C7CA5"/>
    <w:rsid w:val="006D0709"/>
    <w:rsid w:val="006E48A2"/>
    <w:rsid w:val="007110E5"/>
    <w:rsid w:val="00711589"/>
    <w:rsid w:val="00732127"/>
    <w:rsid w:val="0073345D"/>
    <w:rsid w:val="007B0426"/>
    <w:rsid w:val="007B2965"/>
    <w:rsid w:val="007E0ECF"/>
    <w:rsid w:val="00811006"/>
    <w:rsid w:val="00823944"/>
    <w:rsid w:val="00823980"/>
    <w:rsid w:val="0083256A"/>
    <w:rsid w:val="00870DEA"/>
    <w:rsid w:val="00873923"/>
    <w:rsid w:val="00873C07"/>
    <w:rsid w:val="008A1FFA"/>
    <w:rsid w:val="008A3577"/>
    <w:rsid w:val="008D58F1"/>
    <w:rsid w:val="00902A46"/>
    <w:rsid w:val="00931EB8"/>
    <w:rsid w:val="00967D87"/>
    <w:rsid w:val="009717D6"/>
    <w:rsid w:val="00973787"/>
    <w:rsid w:val="00976BB7"/>
    <w:rsid w:val="009812E5"/>
    <w:rsid w:val="00983648"/>
    <w:rsid w:val="009864A3"/>
    <w:rsid w:val="00987920"/>
    <w:rsid w:val="0099723D"/>
    <w:rsid w:val="009B62CB"/>
    <w:rsid w:val="009B7F73"/>
    <w:rsid w:val="00A2132E"/>
    <w:rsid w:val="00A3186A"/>
    <w:rsid w:val="00A33AAD"/>
    <w:rsid w:val="00A50383"/>
    <w:rsid w:val="00A65264"/>
    <w:rsid w:val="00A90EF4"/>
    <w:rsid w:val="00AB3855"/>
    <w:rsid w:val="00AB6E70"/>
    <w:rsid w:val="00AC2D1A"/>
    <w:rsid w:val="00AC4BAE"/>
    <w:rsid w:val="00AC4CFF"/>
    <w:rsid w:val="00AE5B85"/>
    <w:rsid w:val="00AF4AF3"/>
    <w:rsid w:val="00B00ED3"/>
    <w:rsid w:val="00B032C0"/>
    <w:rsid w:val="00B040F7"/>
    <w:rsid w:val="00B137E7"/>
    <w:rsid w:val="00B241D5"/>
    <w:rsid w:val="00B32E56"/>
    <w:rsid w:val="00B57511"/>
    <w:rsid w:val="00B758E6"/>
    <w:rsid w:val="00B82873"/>
    <w:rsid w:val="00B91DFD"/>
    <w:rsid w:val="00BA2F4E"/>
    <w:rsid w:val="00BA78DD"/>
    <w:rsid w:val="00BB0AF7"/>
    <w:rsid w:val="00BB63EC"/>
    <w:rsid w:val="00BC30A8"/>
    <w:rsid w:val="00BE0FE8"/>
    <w:rsid w:val="00BE7934"/>
    <w:rsid w:val="00BF387F"/>
    <w:rsid w:val="00BF5290"/>
    <w:rsid w:val="00C0780A"/>
    <w:rsid w:val="00C21D97"/>
    <w:rsid w:val="00C614DF"/>
    <w:rsid w:val="00C64E94"/>
    <w:rsid w:val="00CC1CBA"/>
    <w:rsid w:val="00D07472"/>
    <w:rsid w:val="00D168A4"/>
    <w:rsid w:val="00D626CD"/>
    <w:rsid w:val="00D62CC8"/>
    <w:rsid w:val="00D6356A"/>
    <w:rsid w:val="00D679DF"/>
    <w:rsid w:val="00D74CA5"/>
    <w:rsid w:val="00DC2AE3"/>
    <w:rsid w:val="00DD07BE"/>
    <w:rsid w:val="00DD3683"/>
    <w:rsid w:val="00DF2A73"/>
    <w:rsid w:val="00E101B0"/>
    <w:rsid w:val="00E27897"/>
    <w:rsid w:val="00E32624"/>
    <w:rsid w:val="00E33562"/>
    <w:rsid w:val="00E515F2"/>
    <w:rsid w:val="00E53BD6"/>
    <w:rsid w:val="00E6053E"/>
    <w:rsid w:val="00E75ED4"/>
    <w:rsid w:val="00E84927"/>
    <w:rsid w:val="00E93F29"/>
    <w:rsid w:val="00EC58CF"/>
    <w:rsid w:val="00ED0CB8"/>
    <w:rsid w:val="00ED7D96"/>
    <w:rsid w:val="00EE2B5F"/>
    <w:rsid w:val="00EF17EE"/>
    <w:rsid w:val="00EF613D"/>
    <w:rsid w:val="00F02CC8"/>
    <w:rsid w:val="00F2388F"/>
    <w:rsid w:val="00F24BD3"/>
    <w:rsid w:val="00F32F0C"/>
    <w:rsid w:val="00F41325"/>
    <w:rsid w:val="00F42022"/>
    <w:rsid w:val="00F62C0A"/>
    <w:rsid w:val="00F72B89"/>
    <w:rsid w:val="00F9286D"/>
    <w:rsid w:val="00FB7A62"/>
    <w:rsid w:val="00FD4F69"/>
    <w:rsid w:val="00FE0510"/>
    <w:rsid w:val="00FE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0022B"/>
  <w15:docId w15:val="{94F4913C-0D46-4285-930F-D7AAFA56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overflowPunct w:val="0"/>
      <w:autoSpaceDE w:val="0"/>
      <w:autoSpaceDN w:val="0"/>
      <w:adjustRightInd w:val="0"/>
      <w:jc w:val="center"/>
      <w:textAlignment w:val="baseline"/>
      <w:outlineLvl w:val="0"/>
    </w:pPr>
    <w:rPr>
      <w:rFonts w:ascii="Courier New" w:hAnsi="Courier New" w:cs="Courier New"/>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sid w:val="007110E5"/>
    <w:rPr>
      <w:sz w:val="16"/>
      <w:szCs w:val="16"/>
    </w:rPr>
  </w:style>
  <w:style w:type="paragraph" w:styleId="CommentText">
    <w:name w:val="annotation text"/>
    <w:basedOn w:val="Normal"/>
    <w:link w:val="CommentTextChar"/>
    <w:semiHidden/>
    <w:unhideWhenUsed/>
    <w:rsid w:val="007110E5"/>
    <w:rPr>
      <w:sz w:val="20"/>
      <w:szCs w:val="20"/>
    </w:rPr>
  </w:style>
  <w:style w:type="character" w:customStyle="1" w:styleId="CommentTextChar">
    <w:name w:val="Comment Text Char"/>
    <w:basedOn w:val="DefaultParagraphFont"/>
    <w:link w:val="CommentText"/>
    <w:semiHidden/>
    <w:rsid w:val="007110E5"/>
    <w:rPr>
      <w:lang w:eastAsia="en-US"/>
    </w:rPr>
  </w:style>
  <w:style w:type="paragraph" w:styleId="CommentSubject">
    <w:name w:val="annotation subject"/>
    <w:basedOn w:val="CommentText"/>
    <w:next w:val="CommentText"/>
    <w:link w:val="CommentSubjectChar"/>
    <w:semiHidden/>
    <w:unhideWhenUsed/>
    <w:rsid w:val="007110E5"/>
    <w:rPr>
      <w:b/>
      <w:bCs/>
    </w:rPr>
  </w:style>
  <w:style w:type="character" w:customStyle="1" w:styleId="CommentSubjectChar">
    <w:name w:val="Comment Subject Char"/>
    <w:basedOn w:val="CommentTextChar"/>
    <w:link w:val="CommentSubject"/>
    <w:semiHidden/>
    <w:rsid w:val="007110E5"/>
    <w:rPr>
      <w:b/>
      <w:bCs/>
      <w:lang w:eastAsia="en-US"/>
    </w:rPr>
  </w:style>
  <w:style w:type="character" w:customStyle="1" w:styleId="FooterChar">
    <w:name w:val="Footer Char"/>
    <w:basedOn w:val="DefaultParagraphFont"/>
    <w:link w:val="Footer"/>
    <w:uiPriority w:val="99"/>
    <w:rsid w:val="005923E2"/>
    <w:rPr>
      <w:sz w:val="24"/>
      <w:szCs w:val="24"/>
      <w:lang w:eastAsia="en-US"/>
    </w:rPr>
  </w:style>
  <w:style w:type="paragraph" w:styleId="NoSpacing">
    <w:name w:val="No Spacing"/>
    <w:uiPriority w:val="1"/>
    <w:qFormat/>
    <w:rsid w:val="00B5751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D880-5178-411A-895A-9471F1C4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Powers and Duties Reserved for the Governing Body</vt:lpstr>
    </vt:vector>
  </TitlesOfParts>
  <Company>Brinsworth Comprehensive School</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and Duties Reserved for the Governing Body</dc:title>
  <dc:creator>rwheatcroft</dc:creator>
  <cp:lastModifiedBy>J Leah (LEAP)</cp:lastModifiedBy>
  <cp:revision>12</cp:revision>
  <cp:lastPrinted>2016-06-28T07:14:00Z</cp:lastPrinted>
  <dcterms:created xsi:type="dcterms:W3CDTF">2018-06-24T11:14:00Z</dcterms:created>
  <dcterms:modified xsi:type="dcterms:W3CDTF">2018-10-02T13:30:00Z</dcterms:modified>
</cp:coreProperties>
</file>